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F5F346" w14:textId="77777777" w:rsidR="00AF25BB" w:rsidRPr="00B13A12" w:rsidRDefault="00AF25BB" w:rsidP="00AF25BB">
      <w:pPr>
        <w:spacing w:line="0" w:lineRule="atLeast"/>
        <w:ind w:right="16"/>
        <w:jc w:val="center"/>
        <w:rPr>
          <w:rFonts w:asciiTheme="minorHAnsi" w:eastAsia="Arial" w:hAnsiTheme="minorHAnsi" w:cstheme="minorHAnsi"/>
          <w:sz w:val="24"/>
          <w:szCs w:val="22"/>
        </w:rPr>
      </w:pPr>
      <w:bookmarkStart w:id="0" w:name="page1"/>
      <w:bookmarkEnd w:id="0"/>
      <w:r w:rsidRPr="00B13A12">
        <w:rPr>
          <w:rFonts w:asciiTheme="minorHAnsi" w:eastAsia="Arial" w:hAnsiTheme="minorHAnsi" w:cstheme="minorHAnsi"/>
          <w:b/>
          <w:sz w:val="24"/>
          <w:szCs w:val="22"/>
        </w:rPr>
        <w:t>Informacja podsumowująca przeprowadzone konsultacje społeczne</w:t>
      </w:r>
    </w:p>
    <w:p w14:paraId="3E82A9A9" w14:textId="77777777" w:rsidR="00AF25BB" w:rsidRPr="00B13A12" w:rsidRDefault="00AF25BB" w:rsidP="00AF25BB">
      <w:pPr>
        <w:spacing w:line="32" w:lineRule="exact"/>
        <w:rPr>
          <w:rFonts w:asciiTheme="minorHAnsi" w:eastAsia="Times New Roman" w:hAnsiTheme="minorHAnsi" w:cstheme="minorHAnsi"/>
          <w:sz w:val="24"/>
          <w:szCs w:val="22"/>
        </w:rPr>
      </w:pPr>
    </w:p>
    <w:p w14:paraId="35B37B15" w14:textId="0B581179" w:rsidR="00AF25BB" w:rsidRPr="00B13A12" w:rsidRDefault="00AF25BB" w:rsidP="00AF25BB">
      <w:pPr>
        <w:spacing w:line="252" w:lineRule="auto"/>
        <w:ind w:left="4" w:right="260" w:hanging="4"/>
        <w:jc w:val="center"/>
        <w:rPr>
          <w:rFonts w:asciiTheme="minorHAnsi" w:eastAsia="Arial" w:hAnsiTheme="minorHAnsi" w:cstheme="minorHAnsi"/>
          <w:sz w:val="24"/>
          <w:szCs w:val="22"/>
        </w:rPr>
      </w:pPr>
      <w:r w:rsidRPr="00B13A12">
        <w:rPr>
          <w:rFonts w:asciiTheme="minorHAnsi" w:eastAsia="Arial" w:hAnsiTheme="minorHAnsi" w:cstheme="minorHAnsi"/>
          <w:sz w:val="24"/>
          <w:szCs w:val="22"/>
        </w:rPr>
        <w:t xml:space="preserve">projektu 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Gminnego Programu Rewitalizacji dla Gminy </w:t>
      </w:r>
      <w:r w:rsidR="00F442FE" w:rsidRPr="00B13A12">
        <w:rPr>
          <w:rFonts w:asciiTheme="minorHAnsi" w:eastAsia="Arial" w:hAnsiTheme="minorHAnsi" w:cstheme="minorHAnsi"/>
          <w:sz w:val="24"/>
          <w:szCs w:val="22"/>
        </w:rPr>
        <w:t>Mszczonów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 na lata 2023-203</w:t>
      </w:r>
      <w:r w:rsidR="00F442FE" w:rsidRPr="00B13A12">
        <w:rPr>
          <w:rFonts w:asciiTheme="minorHAnsi" w:eastAsia="Arial" w:hAnsiTheme="minorHAnsi" w:cstheme="minorHAnsi"/>
          <w:sz w:val="24"/>
          <w:szCs w:val="22"/>
        </w:rPr>
        <w:t>2</w:t>
      </w:r>
    </w:p>
    <w:p w14:paraId="4185A16E" w14:textId="77777777" w:rsidR="00AF25BB" w:rsidRPr="00B13A12" w:rsidRDefault="00AF25BB" w:rsidP="00AF25BB">
      <w:pPr>
        <w:spacing w:line="200" w:lineRule="exact"/>
        <w:rPr>
          <w:rFonts w:asciiTheme="minorHAnsi" w:eastAsia="Times New Roman" w:hAnsiTheme="minorHAnsi" w:cstheme="minorHAnsi"/>
          <w:sz w:val="24"/>
          <w:szCs w:val="22"/>
        </w:rPr>
      </w:pPr>
    </w:p>
    <w:p w14:paraId="0945281F" w14:textId="77777777" w:rsidR="00AF25BB" w:rsidRPr="00B13A12" w:rsidRDefault="00AF25BB" w:rsidP="00AF25BB">
      <w:pPr>
        <w:spacing w:line="210" w:lineRule="exact"/>
        <w:rPr>
          <w:rFonts w:asciiTheme="minorHAnsi" w:eastAsia="Times New Roman" w:hAnsiTheme="minorHAnsi" w:cstheme="minorHAnsi"/>
          <w:sz w:val="24"/>
          <w:szCs w:val="22"/>
        </w:rPr>
      </w:pPr>
    </w:p>
    <w:p w14:paraId="057DAACF" w14:textId="7BE55E11" w:rsidR="00145ACC" w:rsidRPr="00B13A12" w:rsidRDefault="00AF25BB" w:rsidP="00FC597E">
      <w:pPr>
        <w:spacing w:line="254" w:lineRule="auto"/>
        <w:ind w:left="4"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13A12">
        <w:rPr>
          <w:rFonts w:asciiTheme="minorHAnsi" w:eastAsia="Arial" w:hAnsiTheme="minorHAnsi" w:cstheme="minorHAnsi"/>
          <w:sz w:val="24"/>
          <w:szCs w:val="22"/>
        </w:rPr>
        <w:t>Zgodnie z art. 6 ustawy z dnia 9 października 2015 r. o rewitalizacji (</w:t>
      </w:r>
      <w:proofErr w:type="spellStart"/>
      <w:r w:rsidR="00F442FE" w:rsidRPr="00B13A12">
        <w:rPr>
          <w:rFonts w:asciiTheme="minorHAnsi" w:eastAsia="Arial" w:hAnsiTheme="minorHAnsi" w:cstheme="minorHAnsi"/>
          <w:sz w:val="24"/>
          <w:szCs w:val="22"/>
        </w:rPr>
        <w:t>t.j</w:t>
      </w:r>
      <w:proofErr w:type="spellEnd"/>
      <w:r w:rsidR="00F442FE" w:rsidRPr="00B13A12">
        <w:rPr>
          <w:rFonts w:asciiTheme="minorHAnsi" w:eastAsia="Arial" w:hAnsiTheme="minorHAnsi" w:cstheme="minorHAnsi"/>
          <w:sz w:val="24"/>
          <w:szCs w:val="22"/>
        </w:rPr>
        <w:t xml:space="preserve">. </w:t>
      </w:r>
      <w:r w:rsidRPr="00B13A12">
        <w:rPr>
          <w:rFonts w:asciiTheme="minorHAnsi" w:eastAsia="Arial" w:hAnsiTheme="minorHAnsi" w:cstheme="minorHAnsi"/>
          <w:sz w:val="24"/>
          <w:szCs w:val="22"/>
        </w:rPr>
        <w:t>Dz. U. z 2021 r. poz. 485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 z </w:t>
      </w:r>
      <w:proofErr w:type="spellStart"/>
      <w:r w:rsidR="00145ACC" w:rsidRPr="00B13A12">
        <w:rPr>
          <w:rFonts w:asciiTheme="minorHAnsi" w:eastAsia="Arial" w:hAnsiTheme="minorHAnsi" w:cstheme="minorHAnsi"/>
          <w:sz w:val="24"/>
          <w:szCs w:val="22"/>
        </w:rPr>
        <w:t>późn</w:t>
      </w:r>
      <w:proofErr w:type="spellEnd"/>
      <w:r w:rsidR="00145ACC" w:rsidRPr="00B13A12">
        <w:rPr>
          <w:rFonts w:asciiTheme="minorHAnsi" w:eastAsia="Arial" w:hAnsiTheme="minorHAnsi" w:cstheme="minorHAnsi"/>
          <w:sz w:val="24"/>
          <w:szCs w:val="22"/>
        </w:rPr>
        <w:t>. zm.</w:t>
      </w:r>
      <w:r w:rsidRPr="00B13A12">
        <w:rPr>
          <w:rFonts w:asciiTheme="minorHAnsi" w:eastAsia="Arial" w:hAnsiTheme="minorHAnsi" w:cstheme="minorHAnsi"/>
          <w:sz w:val="24"/>
          <w:szCs w:val="22"/>
        </w:rPr>
        <w:t xml:space="preserve">) przeprowadzone zostały konsultacje społeczne projektu 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Gminnego Programu Rewitalizacji dla Gminy </w:t>
      </w:r>
      <w:r w:rsidR="00F442FE" w:rsidRPr="00B13A12">
        <w:rPr>
          <w:rFonts w:asciiTheme="minorHAnsi" w:eastAsia="Arial" w:hAnsiTheme="minorHAnsi" w:cstheme="minorHAnsi"/>
          <w:sz w:val="24"/>
          <w:szCs w:val="22"/>
        </w:rPr>
        <w:t>Mszczonów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 na lata 2023-203</w:t>
      </w:r>
      <w:r w:rsidR="00F442FE" w:rsidRPr="00B13A12">
        <w:rPr>
          <w:rFonts w:asciiTheme="minorHAnsi" w:eastAsia="Arial" w:hAnsiTheme="minorHAnsi" w:cstheme="minorHAnsi"/>
          <w:sz w:val="24"/>
          <w:szCs w:val="22"/>
        </w:rPr>
        <w:t>2</w:t>
      </w:r>
      <w:r w:rsidRPr="00B13A12">
        <w:rPr>
          <w:rFonts w:asciiTheme="minorHAnsi" w:eastAsia="Arial" w:hAnsiTheme="minorHAnsi" w:cstheme="minorHAnsi"/>
          <w:sz w:val="24"/>
          <w:szCs w:val="22"/>
        </w:rPr>
        <w:t>, które miały na celu zebranie od interesariuszy rewitalizacji uwag, opinii i</w:t>
      </w:r>
      <w:r w:rsidR="00FC597E" w:rsidRPr="00B13A12">
        <w:rPr>
          <w:rFonts w:asciiTheme="minorHAnsi" w:eastAsia="Arial" w:hAnsiTheme="minorHAnsi" w:cstheme="minorHAnsi"/>
          <w:sz w:val="24"/>
          <w:szCs w:val="22"/>
        </w:rPr>
        <w:t> </w:t>
      </w:r>
      <w:r w:rsidRPr="00B13A12">
        <w:rPr>
          <w:rFonts w:asciiTheme="minorHAnsi" w:eastAsia="Arial" w:hAnsiTheme="minorHAnsi" w:cstheme="minorHAnsi"/>
          <w:sz w:val="24"/>
          <w:szCs w:val="22"/>
        </w:rPr>
        <w:t xml:space="preserve">propozycji dotyczących 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zapisu projektu Programu. </w:t>
      </w:r>
    </w:p>
    <w:p w14:paraId="3157A476" w14:textId="77777777" w:rsidR="00AF25BB" w:rsidRPr="00B13A12" w:rsidRDefault="00AF25BB" w:rsidP="00AF25BB">
      <w:pPr>
        <w:spacing w:line="164" w:lineRule="exact"/>
        <w:rPr>
          <w:rFonts w:asciiTheme="minorHAnsi" w:eastAsia="Times New Roman" w:hAnsiTheme="minorHAnsi" w:cstheme="minorHAnsi"/>
          <w:sz w:val="24"/>
          <w:szCs w:val="22"/>
        </w:rPr>
      </w:pPr>
    </w:p>
    <w:p w14:paraId="4BDFF717" w14:textId="1E4579BC" w:rsidR="00AF25BB" w:rsidRPr="00B13A12" w:rsidRDefault="00AF25BB" w:rsidP="00FC597E">
      <w:pPr>
        <w:spacing w:line="0" w:lineRule="atLeast"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13A12">
        <w:rPr>
          <w:rFonts w:asciiTheme="minorHAnsi" w:eastAsia="Arial" w:hAnsiTheme="minorHAnsi" w:cstheme="minorHAnsi"/>
          <w:sz w:val="24"/>
          <w:szCs w:val="22"/>
        </w:rPr>
        <w:t xml:space="preserve">Konsultacje odbyły się w terminie od dnia </w:t>
      </w:r>
      <w:r w:rsidR="00F442FE" w:rsidRPr="00B13A12">
        <w:rPr>
          <w:rFonts w:asciiTheme="minorHAnsi" w:eastAsia="Arial" w:hAnsiTheme="minorHAnsi" w:cstheme="minorHAnsi"/>
          <w:sz w:val="24"/>
          <w:szCs w:val="22"/>
        </w:rPr>
        <w:t>6 kwietnia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 2023</w:t>
      </w:r>
      <w:r w:rsidRPr="00B13A12">
        <w:rPr>
          <w:rFonts w:asciiTheme="minorHAnsi" w:eastAsia="Arial" w:hAnsiTheme="minorHAnsi" w:cstheme="minorHAnsi"/>
          <w:sz w:val="24"/>
          <w:szCs w:val="22"/>
        </w:rPr>
        <w:t xml:space="preserve"> r. do dnia 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5 </w:t>
      </w:r>
      <w:r w:rsidR="00F442FE" w:rsidRPr="00B13A12">
        <w:rPr>
          <w:rFonts w:asciiTheme="minorHAnsi" w:eastAsia="Arial" w:hAnsiTheme="minorHAnsi" w:cstheme="minorHAnsi"/>
          <w:sz w:val="24"/>
          <w:szCs w:val="22"/>
        </w:rPr>
        <w:t>maja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 2023</w:t>
      </w:r>
      <w:r w:rsidRPr="00B13A12">
        <w:rPr>
          <w:rFonts w:asciiTheme="minorHAnsi" w:eastAsia="Arial" w:hAnsiTheme="minorHAnsi" w:cstheme="minorHAnsi"/>
          <w:sz w:val="24"/>
          <w:szCs w:val="22"/>
        </w:rPr>
        <w:t xml:space="preserve"> r. </w:t>
      </w:r>
      <w:r w:rsidR="00B239FC" w:rsidRPr="00B13A12">
        <w:rPr>
          <w:rFonts w:asciiTheme="minorHAnsi" w:eastAsia="Arial" w:hAnsiTheme="minorHAnsi" w:cstheme="minorHAnsi"/>
          <w:sz w:val="24"/>
          <w:szCs w:val="22"/>
        </w:rPr>
        <w:br/>
      </w:r>
      <w:r w:rsidRPr="00B13A12">
        <w:rPr>
          <w:rFonts w:asciiTheme="minorHAnsi" w:eastAsia="Arial" w:hAnsiTheme="minorHAnsi" w:cstheme="minorHAnsi"/>
          <w:sz w:val="24"/>
          <w:szCs w:val="22"/>
        </w:rPr>
        <w:t>w następujących formach:</w:t>
      </w:r>
    </w:p>
    <w:p w14:paraId="1C5C79F4" w14:textId="77777777" w:rsidR="00D7077B" w:rsidRPr="00B13A12" w:rsidRDefault="00D7077B" w:rsidP="00D7077B">
      <w:pPr>
        <w:numPr>
          <w:ilvl w:val="1"/>
          <w:numId w:val="1"/>
        </w:numPr>
        <w:tabs>
          <w:tab w:val="left" w:pos="724"/>
        </w:tabs>
        <w:spacing w:line="251" w:lineRule="auto"/>
        <w:ind w:left="724" w:right="20" w:hanging="364"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13A12">
        <w:rPr>
          <w:rFonts w:asciiTheme="minorHAnsi" w:eastAsia="Arial" w:hAnsiTheme="minorHAnsi" w:cstheme="minorHAnsi"/>
          <w:sz w:val="24"/>
          <w:szCs w:val="22"/>
        </w:rPr>
        <w:t>Zbierania uwag i wniosków w formie papierowej oraz elektronicznej z wykorzystaniem formularza konsultacyjnego. Wypełnione czytelnie formularze można było dostarczyć:</w:t>
      </w:r>
    </w:p>
    <w:p w14:paraId="22BF3FDD" w14:textId="77777777" w:rsidR="00D7077B" w:rsidRPr="00B13A12" w:rsidRDefault="00D7077B" w:rsidP="00D7077B">
      <w:pPr>
        <w:spacing w:line="32" w:lineRule="exact"/>
        <w:rPr>
          <w:rFonts w:asciiTheme="minorHAnsi" w:eastAsia="Arial" w:hAnsiTheme="minorHAnsi" w:cstheme="minorHAnsi"/>
          <w:sz w:val="24"/>
          <w:szCs w:val="22"/>
        </w:rPr>
      </w:pPr>
    </w:p>
    <w:p w14:paraId="1E01B9EF" w14:textId="76A44D3A" w:rsidR="00D7077B" w:rsidRPr="00B13A12" w:rsidRDefault="00D7077B" w:rsidP="00D7077B">
      <w:pPr>
        <w:numPr>
          <w:ilvl w:val="2"/>
          <w:numId w:val="1"/>
        </w:numPr>
        <w:tabs>
          <w:tab w:val="left" w:pos="1444"/>
        </w:tabs>
        <w:spacing w:line="238" w:lineRule="auto"/>
        <w:ind w:left="1444" w:hanging="364"/>
        <w:jc w:val="both"/>
        <w:rPr>
          <w:rFonts w:asciiTheme="minorHAnsi" w:eastAsia="Symbol" w:hAnsiTheme="minorHAnsi" w:cstheme="minorHAnsi"/>
          <w:sz w:val="24"/>
          <w:szCs w:val="22"/>
        </w:rPr>
      </w:pPr>
      <w:r w:rsidRPr="00B13A12">
        <w:rPr>
          <w:rFonts w:asciiTheme="minorHAnsi" w:eastAsia="Arial" w:hAnsiTheme="minorHAnsi" w:cstheme="minorHAnsi"/>
          <w:sz w:val="24"/>
          <w:szCs w:val="22"/>
        </w:rPr>
        <w:t xml:space="preserve">drogą elektroniczną na adres e-mail: </w:t>
      </w:r>
      <w:r w:rsidR="00F442FE" w:rsidRPr="00B13A12">
        <w:rPr>
          <w:rFonts w:asciiTheme="minorHAnsi" w:eastAsia="Arial" w:hAnsiTheme="minorHAnsi" w:cstheme="minorHAnsi"/>
          <w:sz w:val="24"/>
          <w:szCs w:val="22"/>
        </w:rPr>
        <w:t>urząd.miejski@mszczonow.pl</w:t>
      </w:r>
      <w:r w:rsidRPr="00B13A12">
        <w:rPr>
          <w:rFonts w:asciiTheme="minorHAnsi" w:eastAsia="Arial" w:hAnsiTheme="minorHAnsi" w:cstheme="minorHAnsi"/>
          <w:sz w:val="24"/>
          <w:szCs w:val="22"/>
        </w:rPr>
        <w:t>,</w:t>
      </w:r>
    </w:p>
    <w:p w14:paraId="4346C597" w14:textId="77777777" w:rsidR="00D7077B" w:rsidRPr="00B13A12" w:rsidRDefault="00D7077B" w:rsidP="00D7077B">
      <w:pPr>
        <w:spacing w:line="43" w:lineRule="exact"/>
        <w:jc w:val="both"/>
        <w:rPr>
          <w:rFonts w:asciiTheme="minorHAnsi" w:eastAsia="Symbol" w:hAnsiTheme="minorHAnsi" w:cstheme="minorHAnsi"/>
          <w:sz w:val="24"/>
          <w:szCs w:val="22"/>
        </w:rPr>
      </w:pPr>
    </w:p>
    <w:p w14:paraId="0D16FB70" w14:textId="4A46AB03" w:rsidR="00D7077B" w:rsidRPr="00B13A12" w:rsidRDefault="00D7077B" w:rsidP="00D7077B">
      <w:pPr>
        <w:numPr>
          <w:ilvl w:val="2"/>
          <w:numId w:val="1"/>
        </w:numPr>
        <w:tabs>
          <w:tab w:val="left" w:pos="1444"/>
        </w:tabs>
        <w:spacing w:line="246" w:lineRule="auto"/>
        <w:ind w:left="1444" w:hanging="364"/>
        <w:jc w:val="both"/>
        <w:rPr>
          <w:rFonts w:asciiTheme="minorHAnsi" w:eastAsia="Symbol" w:hAnsiTheme="minorHAnsi" w:cstheme="minorHAnsi"/>
          <w:sz w:val="24"/>
          <w:szCs w:val="22"/>
        </w:rPr>
      </w:pPr>
      <w:r w:rsidRPr="00B13A12">
        <w:rPr>
          <w:rFonts w:asciiTheme="minorHAnsi" w:eastAsia="Arial" w:hAnsiTheme="minorHAnsi" w:cstheme="minorHAnsi"/>
          <w:sz w:val="24"/>
          <w:szCs w:val="22"/>
        </w:rPr>
        <w:t xml:space="preserve">drogą korespondencyjną na adres Urzędu </w:t>
      </w:r>
      <w:r w:rsidR="00F442FE" w:rsidRPr="00B13A12">
        <w:rPr>
          <w:rFonts w:asciiTheme="minorHAnsi" w:eastAsia="Arial" w:hAnsiTheme="minorHAnsi" w:cstheme="minorHAnsi"/>
          <w:sz w:val="24"/>
          <w:szCs w:val="22"/>
        </w:rPr>
        <w:t>Miejskiego w Mszczonowie, Plac Piłsudskiego 1, 96-320 Mszczonów,</w:t>
      </w:r>
    </w:p>
    <w:p w14:paraId="45B8B966" w14:textId="77777777" w:rsidR="00D7077B" w:rsidRPr="00B13A12" w:rsidRDefault="00D7077B" w:rsidP="00D7077B">
      <w:pPr>
        <w:spacing w:line="12" w:lineRule="exact"/>
        <w:jc w:val="both"/>
        <w:rPr>
          <w:rFonts w:asciiTheme="minorHAnsi" w:eastAsia="Symbol" w:hAnsiTheme="minorHAnsi" w:cstheme="minorHAnsi"/>
          <w:sz w:val="24"/>
          <w:szCs w:val="22"/>
        </w:rPr>
      </w:pPr>
    </w:p>
    <w:p w14:paraId="48C98A14" w14:textId="5594E0CB" w:rsidR="00D7077B" w:rsidRPr="00B13A12" w:rsidRDefault="00D7077B" w:rsidP="00D7077B">
      <w:pPr>
        <w:numPr>
          <w:ilvl w:val="2"/>
          <w:numId w:val="1"/>
        </w:numPr>
        <w:tabs>
          <w:tab w:val="left" w:pos="1444"/>
        </w:tabs>
        <w:spacing w:line="0" w:lineRule="atLeast"/>
        <w:ind w:left="1444" w:hanging="364"/>
        <w:jc w:val="both"/>
        <w:rPr>
          <w:rFonts w:asciiTheme="minorHAnsi" w:eastAsia="Symbol" w:hAnsiTheme="minorHAnsi" w:cstheme="minorHAnsi"/>
          <w:sz w:val="24"/>
          <w:szCs w:val="22"/>
        </w:rPr>
      </w:pPr>
      <w:r w:rsidRPr="00B13A12">
        <w:rPr>
          <w:rFonts w:asciiTheme="minorHAnsi" w:eastAsia="Arial" w:hAnsiTheme="minorHAnsi" w:cstheme="minorHAnsi"/>
          <w:sz w:val="24"/>
          <w:szCs w:val="22"/>
        </w:rPr>
        <w:t xml:space="preserve">bezpośrednio do Urzędu </w:t>
      </w:r>
      <w:r w:rsidR="00F442FE" w:rsidRPr="00B13A12">
        <w:rPr>
          <w:rFonts w:asciiTheme="minorHAnsi" w:eastAsia="Arial" w:hAnsiTheme="minorHAnsi" w:cstheme="minorHAnsi"/>
          <w:sz w:val="24"/>
          <w:szCs w:val="22"/>
        </w:rPr>
        <w:t xml:space="preserve">Miejskiego w Mszczonowie w </w:t>
      </w:r>
      <w:r w:rsidRPr="00B13A12">
        <w:rPr>
          <w:rFonts w:asciiTheme="minorHAnsi" w:eastAsia="Arial" w:hAnsiTheme="minorHAnsi" w:cstheme="minorHAnsi"/>
          <w:sz w:val="24"/>
          <w:szCs w:val="22"/>
        </w:rPr>
        <w:t>godzinach pracy Urzędu.</w:t>
      </w:r>
    </w:p>
    <w:p w14:paraId="76C2E9F1" w14:textId="2E98CBB7" w:rsidR="00D7077B" w:rsidRPr="00B13A12" w:rsidRDefault="00D7077B" w:rsidP="00D7077B">
      <w:pPr>
        <w:numPr>
          <w:ilvl w:val="1"/>
          <w:numId w:val="1"/>
        </w:numPr>
        <w:tabs>
          <w:tab w:val="left" w:pos="724"/>
        </w:tabs>
        <w:spacing w:line="256" w:lineRule="auto"/>
        <w:ind w:left="724" w:hanging="364"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13A12">
        <w:rPr>
          <w:rFonts w:asciiTheme="minorHAnsi" w:eastAsia="Arial" w:hAnsiTheme="minorHAnsi" w:cstheme="minorHAnsi"/>
          <w:sz w:val="24"/>
          <w:szCs w:val="22"/>
        </w:rPr>
        <w:t xml:space="preserve">Spotkania konsultacyjnego on-line, które odbyło się </w:t>
      </w:r>
      <w:r w:rsidR="00F442FE" w:rsidRPr="00B13A12">
        <w:rPr>
          <w:rFonts w:asciiTheme="minorHAnsi" w:eastAsia="Arial" w:hAnsiTheme="minorHAnsi" w:cstheme="minorHAnsi"/>
          <w:sz w:val="24"/>
          <w:szCs w:val="22"/>
        </w:rPr>
        <w:t>19 kwietnia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 2023</w:t>
      </w:r>
      <w:r w:rsidRPr="00B13A12">
        <w:rPr>
          <w:rFonts w:asciiTheme="minorHAnsi" w:eastAsia="Arial" w:hAnsiTheme="minorHAnsi" w:cstheme="minorHAnsi"/>
          <w:sz w:val="24"/>
          <w:szCs w:val="22"/>
        </w:rPr>
        <w:t xml:space="preserve"> roku o godz. 1</w:t>
      </w:r>
      <w:r w:rsidR="00F442FE" w:rsidRPr="00B13A12">
        <w:rPr>
          <w:rFonts w:asciiTheme="minorHAnsi" w:eastAsia="Arial" w:hAnsiTheme="minorHAnsi" w:cstheme="minorHAnsi"/>
          <w:sz w:val="24"/>
          <w:szCs w:val="22"/>
        </w:rPr>
        <w:t>2</w:t>
      </w:r>
      <w:r w:rsidRPr="00B13A12">
        <w:rPr>
          <w:rFonts w:asciiTheme="minorHAnsi" w:eastAsia="Arial" w:hAnsiTheme="minorHAnsi" w:cstheme="minorHAnsi"/>
          <w:sz w:val="24"/>
          <w:szCs w:val="22"/>
        </w:rPr>
        <w:t xml:space="preserve">:00 za pośrednictwem platformy Microsoft </w:t>
      </w:r>
      <w:proofErr w:type="spellStart"/>
      <w:r w:rsidRPr="00B13A12">
        <w:rPr>
          <w:rFonts w:asciiTheme="minorHAnsi" w:eastAsia="Arial" w:hAnsiTheme="minorHAnsi" w:cstheme="minorHAnsi"/>
          <w:sz w:val="24"/>
          <w:szCs w:val="22"/>
        </w:rPr>
        <w:t>Teams</w:t>
      </w:r>
      <w:proofErr w:type="spellEnd"/>
      <w:r w:rsidRPr="00B13A12">
        <w:rPr>
          <w:rFonts w:asciiTheme="minorHAnsi" w:eastAsia="Arial" w:hAnsiTheme="minorHAnsi" w:cstheme="minorHAnsi"/>
          <w:sz w:val="24"/>
          <w:szCs w:val="22"/>
        </w:rPr>
        <w:t>. Na spotkaniu przedstawiona została propozycja wyznaczenia obszaru zdegradowanego i obszaru rewitalizacji, a</w:t>
      </w:r>
      <w:r w:rsidR="002220B6" w:rsidRPr="00B13A12">
        <w:rPr>
          <w:rFonts w:asciiTheme="minorHAnsi" w:eastAsia="Arial" w:hAnsiTheme="minorHAnsi" w:cstheme="minorHAnsi"/>
          <w:sz w:val="24"/>
          <w:szCs w:val="22"/>
        </w:rPr>
        <w:t> </w:t>
      </w:r>
      <w:r w:rsidRPr="00B13A12">
        <w:rPr>
          <w:rFonts w:asciiTheme="minorHAnsi" w:eastAsia="Arial" w:hAnsiTheme="minorHAnsi" w:cstheme="minorHAnsi"/>
          <w:sz w:val="24"/>
          <w:szCs w:val="22"/>
        </w:rPr>
        <w:t>także zapewniona została możliwość złożenia uwag i przedstawienia opinii.</w:t>
      </w:r>
    </w:p>
    <w:p w14:paraId="2E95CA19" w14:textId="77777777" w:rsidR="00D7077B" w:rsidRPr="00B13A12" w:rsidRDefault="00D7077B" w:rsidP="00D7077B">
      <w:pPr>
        <w:spacing w:line="13" w:lineRule="exact"/>
        <w:rPr>
          <w:rFonts w:asciiTheme="minorHAnsi" w:eastAsia="Arial" w:hAnsiTheme="minorHAnsi" w:cstheme="minorHAnsi"/>
          <w:sz w:val="24"/>
          <w:szCs w:val="22"/>
        </w:rPr>
      </w:pPr>
    </w:p>
    <w:p w14:paraId="4376EB30" w14:textId="34D36105" w:rsidR="00D7077B" w:rsidRPr="00B13A12" w:rsidRDefault="00D7077B" w:rsidP="00D7077B">
      <w:pPr>
        <w:numPr>
          <w:ilvl w:val="1"/>
          <w:numId w:val="1"/>
        </w:numPr>
        <w:tabs>
          <w:tab w:val="left" w:pos="724"/>
        </w:tabs>
        <w:spacing w:line="247" w:lineRule="auto"/>
        <w:ind w:left="724" w:hanging="364"/>
        <w:rPr>
          <w:rFonts w:asciiTheme="minorHAnsi" w:eastAsia="Arial" w:hAnsiTheme="minorHAnsi" w:cstheme="minorHAnsi"/>
          <w:sz w:val="24"/>
          <w:szCs w:val="22"/>
        </w:rPr>
      </w:pPr>
      <w:r w:rsidRPr="00B13A12">
        <w:rPr>
          <w:rFonts w:asciiTheme="minorHAnsi" w:eastAsia="Arial" w:hAnsiTheme="minorHAnsi" w:cstheme="minorHAnsi"/>
          <w:sz w:val="24"/>
          <w:szCs w:val="22"/>
        </w:rPr>
        <w:t xml:space="preserve">Ankiety on-line dostępnej pod adresem: </w:t>
      </w:r>
      <w:r w:rsidR="006C793D" w:rsidRPr="00B13A12">
        <w:rPr>
          <w:rFonts w:asciiTheme="minorHAnsi" w:hAnsiTheme="minorHAnsi" w:cstheme="minorHAnsi"/>
          <w:color w:val="000000"/>
          <w:sz w:val="24"/>
          <w:szCs w:val="22"/>
        </w:rPr>
        <w:t>https://forms.office.com/e/5NitfV5v9E</w:t>
      </w:r>
      <w:r w:rsidR="00145ACC" w:rsidRPr="00B13A12">
        <w:rPr>
          <w:rFonts w:asciiTheme="minorHAnsi" w:hAnsiTheme="minorHAnsi" w:cstheme="minorHAnsi"/>
          <w:color w:val="000000"/>
          <w:sz w:val="24"/>
          <w:szCs w:val="22"/>
        </w:rPr>
        <w:t xml:space="preserve">. </w:t>
      </w:r>
    </w:p>
    <w:p w14:paraId="6C69F459" w14:textId="77777777" w:rsidR="00AF25BB" w:rsidRPr="00B13A12" w:rsidRDefault="00AF25BB" w:rsidP="00AF25BB">
      <w:pPr>
        <w:spacing w:line="176" w:lineRule="exact"/>
        <w:rPr>
          <w:rFonts w:asciiTheme="minorHAnsi" w:eastAsia="Arial" w:hAnsiTheme="minorHAnsi" w:cstheme="minorHAnsi"/>
          <w:sz w:val="24"/>
          <w:szCs w:val="22"/>
        </w:rPr>
      </w:pPr>
    </w:p>
    <w:p w14:paraId="20C95701" w14:textId="77777777" w:rsidR="00AF25BB" w:rsidRPr="00B13A12" w:rsidRDefault="00AF25BB" w:rsidP="00D7077B">
      <w:pPr>
        <w:tabs>
          <w:tab w:val="left" w:pos="510"/>
        </w:tabs>
        <w:spacing w:line="244" w:lineRule="auto"/>
        <w:ind w:right="20"/>
        <w:rPr>
          <w:rFonts w:asciiTheme="minorHAnsi" w:eastAsia="Arial" w:hAnsiTheme="minorHAnsi" w:cstheme="minorHAnsi"/>
          <w:sz w:val="24"/>
          <w:szCs w:val="22"/>
        </w:rPr>
      </w:pPr>
    </w:p>
    <w:p w14:paraId="22F3D291" w14:textId="0704F3E6" w:rsidR="00AF25BB" w:rsidRPr="00B13A12" w:rsidRDefault="00AF25BB" w:rsidP="00145ACC">
      <w:pPr>
        <w:spacing w:line="252" w:lineRule="auto"/>
        <w:ind w:left="4"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13A12">
        <w:rPr>
          <w:rFonts w:asciiTheme="minorHAnsi" w:eastAsia="Arial" w:hAnsiTheme="minorHAnsi" w:cstheme="minorHAnsi"/>
          <w:sz w:val="24"/>
          <w:szCs w:val="22"/>
        </w:rPr>
        <w:t>Formularz zgłaszania uwag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 oraz projekt</w:t>
      </w:r>
      <w:r w:rsidR="00145ACC" w:rsidRPr="00B13A12">
        <w:rPr>
          <w:rFonts w:asciiTheme="minorHAnsi" w:hAnsiTheme="minorHAnsi" w:cstheme="minorHAnsi"/>
          <w:sz w:val="22"/>
        </w:rPr>
        <w:t xml:space="preserve"> 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Gminnego Programu Rewitalizacji dla Gminy </w:t>
      </w:r>
      <w:r w:rsidR="006C793D" w:rsidRPr="00B13A12">
        <w:rPr>
          <w:rFonts w:asciiTheme="minorHAnsi" w:eastAsia="Arial" w:hAnsiTheme="minorHAnsi" w:cstheme="minorHAnsi"/>
          <w:sz w:val="24"/>
          <w:szCs w:val="22"/>
        </w:rPr>
        <w:t>Mszczonów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 na lata 2023-203</w:t>
      </w:r>
      <w:r w:rsidR="006C793D" w:rsidRPr="00B13A12">
        <w:rPr>
          <w:rFonts w:asciiTheme="minorHAnsi" w:eastAsia="Arial" w:hAnsiTheme="minorHAnsi" w:cstheme="minorHAnsi"/>
          <w:sz w:val="24"/>
          <w:szCs w:val="22"/>
        </w:rPr>
        <w:t>2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 wraz z załącznikami, dostępne były: </w:t>
      </w:r>
    </w:p>
    <w:p w14:paraId="161D3EEF" w14:textId="4DAAE9B7" w:rsidR="00D7077B" w:rsidRPr="00B13A12" w:rsidRDefault="00D7077B" w:rsidP="00D7077B">
      <w:pPr>
        <w:pStyle w:val="Akapitzlist"/>
        <w:numPr>
          <w:ilvl w:val="0"/>
          <w:numId w:val="7"/>
        </w:numPr>
        <w:spacing w:line="253" w:lineRule="auto"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13A12">
        <w:rPr>
          <w:rFonts w:asciiTheme="minorHAnsi" w:eastAsia="Arial" w:hAnsiTheme="minorHAnsi" w:cstheme="minorHAnsi"/>
          <w:sz w:val="24"/>
          <w:szCs w:val="22"/>
        </w:rPr>
        <w:t xml:space="preserve">w wersji papierowej w Urzędzie </w:t>
      </w:r>
      <w:r w:rsidR="006C793D" w:rsidRPr="00B13A12">
        <w:rPr>
          <w:rFonts w:asciiTheme="minorHAnsi" w:eastAsia="Arial" w:hAnsiTheme="minorHAnsi" w:cstheme="minorHAnsi"/>
          <w:sz w:val="24"/>
          <w:szCs w:val="22"/>
        </w:rPr>
        <w:t>Miejskim w Mszczonowie</w:t>
      </w:r>
      <w:r w:rsidRPr="00B13A12">
        <w:rPr>
          <w:rFonts w:asciiTheme="minorHAnsi" w:eastAsia="Arial" w:hAnsiTheme="minorHAnsi" w:cstheme="minorHAnsi"/>
          <w:sz w:val="24"/>
          <w:szCs w:val="22"/>
        </w:rPr>
        <w:t xml:space="preserve">, </w:t>
      </w:r>
      <w:r w:rsidR="006C793D" w:rsidRPr="00B13A12">
        <w:rPr>
          <w:rFonts w:asciiTheme="minorHAnsi" w:eastAsia="Arial" w:hAnsiTheme="minorHAnsi" w:cstheme="minorHAnsi"/>
          <w:sz w:val="24"/>
          <w:szCs w:val="22"/>
        </w:rPr>
        <w:t>Plac Piłsudskiego 1, 96-320 Mszczonów</w:t>
      </w:r>
      <w:r w:rsidRPr="00B13A12">
        <w:rPr>
          <w:rFonts w:asciiTheme="minorHAnsi" w:eastAsia="Arial" w:hAnsiTheme="minorHAnsi" w:cstheme="minorHAnsi"/>
          <w:sz w:val="24"/>
          <w:szCs w:val="22"/>
        </w:rPr>
        <w:t xml:space="preserve"> w godzinach pracy Urzędu,</w:t>
      </w:r>
    </w:p>
    <w:p w14:paraId="7B042319" w14:textId="11C88C86" w:rsidR="00D7077B" w:rsidRPr="00B13A12" w:rsidRDefault="00D7077B" w:rsidP="00D7077B">
      <w:pPr>
        <w:pStyle w:val="Akapitzlist"/>
        <w:numPr>
          <w:ilvl w:val="0"/>
          <w:numId w:val="7"/>
        </w:numPr>
        <w:spacing w:line="253" w:lineRule="auto"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13A12">
        <w:rPr>
          <w:rFonts w:asciiTheme="minorHAnsi" w:eastAsia="Arial" w:hAnsiTheme="minorHAnsi" w:cstheme="minorHAnsi"/>
          <w:sz w:val="24"/>
          <w:szCs w:val="22"/>
        </w:rPr>
        <w:t xml:space="preserve">w wersji elektronicznej na oficjalnej stronie internetowej Gminy </w:t>
      </w:r>
      <w:r w:rsidR="006C793D" w:rsidRPr="00B13A12">
        <w:rPr>
          <w:rFonts w:asciiTheme="minorHAnsi" w:eastAsia="Arial" w:hAnsiTheme="minorHAnsi" w:cstheme="minorHAnsi"/>
          <w:sz w:val="24"/>
          <w:szCs w:val="22"/>
        </w:rPr>
        <w:t>Mszczonów</w:t>
      </w:r>
      <w:r w:rsidRPr="00B13A12">
        <w:rPr>
          <w:rFonts w:asciiTheme="minorHAnsi" w:eastAsia="Arial" w:hAnsiTheme="minorHAnsi" w:cstheme="minorHAnsi"/>
          <w:sz w:val="24"/>
          <w:szCs w:val="22"/>
        </w:rPr>
        <w:t xml:space="preserve"> (www.m</w:t>
      </w:r>
      <w:r w:rsidR="006C793D" w:rsidRPr="00B13A12">
        <w:rPr>
          <w:rFonts w:asciiTheme="minorHAnsi" w:eastAsia="Arial" w:hAnsiTheme="minorHAnsi" w:cstheme="minorHAnsi"/>
          <w:sz w:val="24"/>
          <w:szCs w:val="22"/>
        </w:rPr>
        <w:t>szczonow</w:t>
      </w:r>
      <w:r w:rsidRPr="00B13A12">
        <w:rPr>
          <w:rFonts w:asciiTheme="minorHAnsi" w:eastAsia="Arial" w:hAnsiTheme="minorHAnsi" w:cstheme="minorHAnsi"/>
          <w:sz w:val="24"/>
          <w:szCs w:val="22"/>
        </w:rPr>
        <w:t>.pl)</w:t>
      </w:r>
    </w:p>
    <w:p w14:paraId="68C372D6" w14:textId="5000B9C6" w:rsidR="00D7077B" w:rsidRPr="00B13A12" w:rsidRDefault="00D7077B" w:rsidP="00D7077B">
      <w:pPr>
        <w:pStyle w:val="Akapitzlist"/>
        <w:numPr>
          <w:ilvl w:val="0"/>
          <w:numId w:val="7"/>
        </w:numPr>
        <w:spacing w:line="253" w:lineRule="auto"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13A12">
        <w:rPr>
          <w:rFonts w:asciiTheme="minorHAnsi" w:eastAsia="Arial" w:hAnsiTheme="minorHAnsi" w:cstheme="minorHAnsi"/>
          <w:sz w:val="24"/>
          <w:szCs w:val="22"/>
        </w:rPr>
        <w:t>oraz na stronie podmiotowej gminy w Biuletynie Informacji Publicznej (</w:t>
      </w:r>
      <w:r w:rsidR="006C793D" w:rsidRPr="00B13A12">
        <w:rPr>
          <w:rFonts w:asciiTheme="minorHAnsi" w:eastAsia="Arial" w:hAnsiTheme="minorHAnsi" w:cstheme="minorHAnsi"/>
          <w:sz w:val="24"/>
          <w:szCs w:val="22"/>
        </w:rPr>
        <w:t>www.bip.mszczonow.pl</w:t>
      </w:r>
      <w:r w:rsidRPr="00B13A12">
        <w:rPr>
          <w:rFonts w:asciiTheme="minorHAnsi" w:eastAsia="Arial" w:hAnsiTheme="minorHAnsi" w:cstheme="minorHAnsi"/>
          <w:sz w:val="24"/>
          <w:szCs w:val="22"/>
        </w:rPr>
        <w:t>).</w:t>
      </w:r>
    </w:p>
    <w:p w14:paraId="2D196637" w14:textId="77777777" w:rsidR="00D7077B" w:rsidRPr="00B13A12" w:rsidRDefault="00D7077B" w:rsidP="00D7077B">
      <w:pPr>
        <w:spacing w:line="178" w:lineRule="exact"/>
        <w:rPr>
          <w:rFonts w:asciiTheme="minorHAnsi" w:eastAsia="Times New Roman" w:hAnsiTheme="minorHAnsi" w:cstheme="minorHAnsi"/>
          <w:sz w:val="24"/>
          <w:szCs w:val="22"/>
        </w:rPr>
      </w:pPr>
    </w:p>
    <w:p w14:paraId="05F23862" w14:textId="77777777" w:rsidR="00AF25BB" w:rsidRPr="00B13A12" w:rsidRDefault="00AF25BB" w:rsidP="00AF25BB">
      <w:pPr>
        <w:spacing w:line="178" w:lineRule="exact"/>
        <w:rPr>
          <w:rFonts w:asciiTheme="minorHAnsi" w:eastAsia="Times New Roman" w:hAnsiTheme="minorHAnsi" w:cstheme="minorHAnsi"/>
          <w:sz w:val="24"/>
          <w:szCs w:val="22"/>
        </w:rPr>
      </w:pPr>
    </w:p>
    <w:p w14:paraId="32BA5D77" w14:textId="05FFC04E" w:rsidR="00145ACC" w:rsidRPr="00B13A12" w:rsidRDefault="000210F5" w:rsidP="00145ACC">
      <w:pPr>
        <w:spacing w:line="247" w:lineRule="auto"/>
        <w:ind w:left="4"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13A12">
        <w:rPr>
          <w:rFonts w:asciiTheme="minorHAnsi" w:eastAsia="Arial" w:hAnsiTheme="minorHAnsi" w:cstheme="minorHAnsi"/>
          <w:sz w:val="24"/>
          <w:szCs w:val="22"/>
        </w:rPr>
        <w:t>Jedną z form konsultacji społecznych ww. projektu było spotkanie konsultacyjne on-line z</w:t>
      </w:r>
      <w:r w:rsidR="001049F1" w:rsidRPr="00B13A12">
        <w:rPr>
          <w:rFonts w:asciiTheme="minorHAnsi" w:eastAsia="Arial" w:hAnsiTheme="minorHAnsi" w:cstheme="minorHAnsi"/>
          <w:sz w:val="24"/>
          <w:szCs w:val="22"/>
        </w:rPr>
        <w:t> </w:t>
      </w:r>
      <w:r w:rsidRPr="00B13A12">
        <w:rPr>
          <w:rFonts w:asciiTheme="minorHAnsi" w:eastAsia="Arial" w:hAnsiTheme="minorHAnsi" w:cstheme="minorHAnsi"/>
          <w:sz w:val="24"/>
          <w:szCs w:val="22"/>
        </w:rPr>
        <w:t xml:space="preserve">interesariuszami procesu rewitalizacji, które odbyło się </w:t>
      </w:r>
      <w:r w:rsidR="006C793D" w:rsidRPr="00B13A12">
        <w:rPr>
          <w:rFonts w:asciiTheme="minorHAnsi" w:eastAsia="Arial" w:hAnsiTheme="minorHAnsi" w:cstheme="minorHAnsi"/>
          <w:sz w:val="24"/>
          <w:szCs w:val="22"/>
        </w:rPr>
        <w:t>19 kwietnia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 2023</w:t>
      </w:r>
      <w:r w:rsidRPr="00B13A12">
        <w:rPr>
          <w:rFonts w:asciiTheme="minorHAnsi" w:eastAsia="Arial" w:hAnsiTheme="minorHAnsi" w:cstheme="minorHAnsi"/>
          <w:sz w:val="24"/>
          <w:szCs w:val="22"/>
        </w:rPr>
        <w:t xml:space="preserve"> roku za pośrednictwem platformy Microsoft </w:t>
      </w:r>
      <w:proofErr w:type="spellStart"/>
      <w:r w:rsidRPr="00B13A12">
        <w:rPr>
          <w:rFonts w:asciiTheme="minorHAnsi" w:eastAsia="Arial" w:hAnsiTheme="minorHAnsi" w:cstheme="minorHAnsi"/>
          <w:sz w:val="24"/>
          <w:szCs w:val="22"/>
        </w:rPr>
        <w:t>Teams</w:t>
      </w:r>
      <w:proofErr w:type="spellEnd"/>
      <w:r w:rsidRPr="00B13A12">
        <w:rPr>
          <w:rFonts w:asciiTheme="minorHAnsi" w:eastAsia="Arial" w:hAnsiTheme="minorHAnsi" w:cstheme="minorHAnsi"/>
          <w:sz w:val="24"/>
          <w:szCs w:val="22"/>
        </w:rPr>
        <w:t xml:space="preserve">. W spotkaniu wzięło udział </w:t>
      </w:r>
      <w:r w:rsidR="006C793D" w:rsidRPr="00B13A12">
        <w:rPr>
          <w:rFonts w:asciiTheme="minorHAnsi" w:eastAsia="Arial" w:hAnsiTheme="minorHAnsi" w:cstheme="minorHAnsi"/>
          <w:sz w:val="24"/>
          <w:szCs w:val="22"/>
        </w:rPr>
        <w:t>7</w:t>
      </w:r>
      <w:r w:rsidRPr="00B13A12">
        <w:rPr>
          <w:rFonts w:asciiTheme="minorHAnsi" w:eastAsia="Arial" w:hAnsiTheme="minorHAnsi" w:cstheme="minorHAnsi"/>
          <w:sz w:val="24"/>
          <w:szCs w:val="22"/>
        </w:rPr>
        <w:t xml:space="preserve"> osób. 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Podczas spotkania przedstawione zostały główne założenia Gminnego Programu Rewitalizacji dla Gminy </w:t>
      </w:r>
      <w:r w:rsidR="006C793D" w:rsidRPr="00B13A12">
        <w:rPr>
          <w:rFonts w:asciiTheme="minorHAnsi" w:eastAsia="Arial" w:hAnsiTheme="minorHAnsi" w:cstheme="minorHAnsi"/>
          <w:sz w:val="24"/>
          <w:szCs w:val="22"/>
        </w:rPr>
        <w:t>Mszczonów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 na lata 2023-203</w:t>
      </w:r>
      <w:r w:rsidR="006C793D" w:rsidRPr="00B13A12">
        <w:rPr>
          <w:rFonts w:asciiTheme="minorHAnsi" w:eastAsia="Arial" w:hAnsiTheme="minorHAnsi" w:cstheme="minorHAnsi"/>
          <w:sz w:val="24"/>
          <w:szCs w:val="22"/>
        </w:rPr>
        <w:t>2</w:t>
      </w:r>
      <w:r w:rsidR="00145ACC" w:rsidRPr="00B13A12">
        <w:rPr>
          <w:rFonts w:asciiTheme="minorHAnsi" w:eastAsia="Arial" w:hAnsiTheme="minorHAnsi" w:cstheme="minorHAnsi"/>
          <w:sz w:val="24"/>
          <w:szCs w:val="22"/>
        </w:rPr>
        <w:t>. Zapewniona została możliwość</w:t>
      </w:r>
      <w:bookmarkStart w:id="1" w:name="page2"/>
      <w:bookmarkEnd w:id="1"/>
      <w:r w:rsidR="00145ACC" w:rsidRPr="00B13A12">
        <w:rPr>
          <w:rFonts w:asciiTheme="minorHAnsi" w:eastAsia="Arial" w:hAnsiTheme="minorHAnsi" w:cstheme="minorHAnsi"/>
          <w:sz w:val="24"/>
          <w:szCs w:val="22"/>
        </w:rPr>
        <w:t xml:space="preserve"> przedstawienia swoich wniosków, a także swobodnego udziału w dyskusji nad przedstawionymi propozycjami dotyczącymi założeń programu. </w:t>
      </w:r>
      <w:r w:rsidR="006C793D" w:rsidRPr="00B13A12">
        <w:rPr>
          <w:rFonts w:asciiTheme="minorHAnsi" w:eastAsia="Arial" w:hAnsiTheme="minorHAnsi" w:cstheme="minorHAnsi"/>
          <w:sz w:val="24"/>
          <w:szCs w:val="22"/>
        </w:rPr>
        <w:t xml:space="preserve">W trakcie spotkania nie zgłoszono uwag merytorycznych co do treści konsultowanego projektu. </w:t>
      </w:r>
    </w:p>
    <w:p w14:paraId="32A07D2A" w14:textId="77777777" w:rsidR="00145ACC" w:rsidRPr="00B13A12" w:rsidRDefault="00145ACC" w:rsidP="00145ACC">
      <w:pPr>
        <w:spacing w:line="183" w:lineRule="exact"/>
        <w:jc w:val="both"/>
        <w:rPr>
          <w:rFonts w:asciiTheme="minorHAnsi" w:eastAsia="Times New Roman" w:hAnsiTheme="minorHAnsi" w:cstheme="minorHAnsi"/>
          <w:sz w:val="24"/>
          <w:szCs w:val="22"/>
        </w:rPr>
      </w:pPr>
    </w:p>
    <w:p w14:paraId="640260D6" w14:textId="598C859F" w:rsidR="006C793D" w:rsidRPr="00B13A12" w:rsidRDefault="00145ACC" w:rsidP="00145ACC">
      <w:pPr>
        <w:spacing w:line="242" w:lineRule="auto"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13A12">
        <w:rPr>
          <w:rFonts w:asciiTheme="minorHAnsi" w:eastAsia="Arial" w:hAnsiTheme="minorHAnsi" w:cstheme="minorHAnsi"/>
          <w:sz w:val="24"/>
          <w:szCs w:val="22"/>
        </w:rPr>
        <w:t xml:space="preserve">W trakcie konsultacji społecznych w wyznaczonym terminie wpłynęło </w:t>
      </w:r>
      <w:r w:rsidR="001049F1" w:rsidRPr="00B13A12">
        <w:rPr>
          <w:rFonts w:asciiTheme="minorHAnsi" w:eastAsia="Arial" w:hAnsiTheme="minorHAnsi" w:cstheme="minorHAnsi"/>
          <w:sz w:val="24"/>
          <w:szCs w:val="22"/>
        </w:rPr>
        <w:t xml:space="preserve">7 </w:t>
      </w:r>
      <w:r w:rsidRPr="00B13A12">
        <w:rPr>
          <w:rFonts w:asciiTheme="minorHAnsi" w:eastAsia="Arial" w:hAnsiTheme="minorHAnsi" w:cstheme="minorHAnsi"/>
          <w:sz w:val="24"/>
          <w:szCs w:val="22"/>
        </w:rPr>
        <w:t>ankiet. Wyniki ankiet potwierdzają stosowność i potrzebę realizacji wskazanych w dokumencie przedsięwzięć rewitalizacyjnych. Zdaniem ankietowanych, zaproponowane projekty są skierowane dla wszystkich grup społecznych (w tym m.in. dzieci i młodzieży, osób dorosłych, osób z</w:t>
      </w:r>
      <w:r w:rsidR="001049F1" w:rsidRPr="00B13A12">
        <w:rPr>
          <w:rFonts w:asciiTheme="minorHAnsi" w:eastAsia="Arial" w:hAnsiTheme="minorHAnsi" w:cstheme="minorHAnsi"/>
          <w:sz w:val="24"/>
          <w:szCs w:val="22"/>
        </w:rPr>
        <w:t> </w:t>
      </w:r>
      <w:r w:rsidRPr="00B13A12">
        <w:rPr>
          <w:rFonts w:asciiTheme="minorHAnsi" w:eastAsia="Arial" w:hAnsiTheme="minorHAnsi" w:cstheme="minorHAnsi"/>
          <w:sz w:val="24"/>
          <w:szCs w:val="22"/>
        </w:rPr>
        <w:t xml:space="preserve">niepełnosprawnością, seniorów). Realizacja przedsięwzięć wpłynie głównie na powstanie nowych miejsc spotkań dla wszystkich pokoleń, poprawę estetyki i funkcjonalności przestrzeni publicznej oraz poprawę bezpieczeństwa publicznego. </w:t>
      </w:r>
      <w:r w:rsidR="006C793D" w:rsidRPr="00B13A12">
        <w:rPr>
          <w:rFonts w:asciiTheme="minorHAnsi" w:eastAsia="Arial" w:hAnsiTheme="minorHAnsi" w:cstheme="minorHAnsi"/>
          <w:sz w:val="24"/>
          <w:szCs w:val="22"/>
        </w:rPr>
        <w:t xml:space="preserve">Za pośrednictwem ankiety zgłoszono jedną uwagę/propozycję, mianowicie </w:t>
      </w:r>
      <w:r w:rsidR="002220B6" w:rsidRPr="00B13A12">
        <w:rPr>
          <w:rFonts w:asciiTheme="minorHAnsi" w:eastAsia="Arial" w:hAnsiTheme="minorHAnsi" w:cstheme="minorHAnsi"/>
          <w:sz w:val="24"/>
          <w:szCs w:val="22"/>
        </w:rPr>
        <w:t xml:space="preserve">uzupełnienie projektu zintegrowanego nr 3 o </w:t>
      </w:r>
      <w:r w:rsidR="009770F2" w:rsidRPr="00B13A12">
        <w:rPr>
          <w:rFonts w:asciiTheme="minorHAnsi" w:eastAsia="Arial" w:hAnsiTheme="minorHAnsi" w:cstheme="minorHAnsi"/>
          <w:sz w:val="24"/>
          <w:szCs w:val="22"/>
        </w:rPr>
        <w:t>„</w:t>
      </w:r>
      <w:r w:rsidR="006C793D" w:rsidRPr="00B13A12">
        <w:rPr>
          <w:rFonts w:asciiTheme="minorHAnsi" w:eastAsia="Arial" w:hAnsiTheme="minorHAnsi" w:cstheme="minorHAnsi"/>
          <w:sz w:val="24"/>
          <w:szCs w:val="22"/>
        </w:rPr>
        <w:t>Miejsca parkingowe przy przedszkolu nr 2</w:t>
      </w:r>
      <w:r w:rsidR="009770F2" w:rsidRPr="00B13A12">
        <w:rPr>
          <w:rFonts w:asciiTheme="minorHAnsi" w:eastAsia="Arial" w:hAnsiTheme="minorHAnsi" w:cstheme="minorHAnsi"/>
          <w:sz w:val="24"/>
          <w:szCs w:val="22"/>
        </w:rPr>
        <w:t xml:space="preserve">”. </w:t>
      </w:r>
      <w:r w:rsidR="002220B6" w:rsidRPr="00B13A12">
        <w:rPr>
          <w:rFonts w:asciiTheme="minorHAnsi" w:eastAsia="Arial" w:hAnsiTheme="minorHAnsi" w:cstheme="minorHAnsi"/>
          <w:sz w:val="24"/>
          <w:szCs w:val="22"/>
        </w:rPr>
        <w:t xml:space="preserve">W projekcie zintegrowanym nr 3 mowa jest o Przedszkolu Miejskim nr 1, i w tym też zakresie uzupełniono zapisy modułu </w:t>
      </w:r>
      <w:proofErr w:type="spellStart"/>
      <w:r w:rsidR="002220B6" w:rsidRPr="00B13A12">
        <w:rPr>
          <w:rFonts w:asciiTheme="minorHAnsi" w:eastAsia="Arial" w:hAnsiTheme="minorHAnsi" w:cstheme="minorHAnsi"/>
          <w:sz w:val="24"/>
          <w:szCs w:val="22"/>
        </w:rPr>
        <w:t>IIa</w:t>
      </w:r>
      <w:proofErr w:type="spellEnd"/>
      <w:r w:rsidR="002220B6" w:rsidRPr="00B13A12">
        <w:rPr>
          <w:rFonts w:asciiTheme="minorHAnsi" w:eastAsia="Arial" w:hAnsiTheme="minorHAnsi" w:cstheme="minorHAnsi"/>
          <w:sz w:val="24"/>
          <w:szCs w:val="22"/>
        </w:rPr>
        <w:t xml:space="preserve"> o następujący: </w:t>
      </w:r>
      <w:r w:rsidR="002220B6" w:rsidRPr="00B13A12">
        <w:rPr>
          <w:rFonts w:asciiTheme="minorHAnsi" w:eastAsia="Arial" w:hAnsiTheme="minorHAnsi" w:cstheme="minorHAnsi"/>
          <w:i/>
          <w:iCs/>
          <w:sz w:val="24"/>
          <w:szCs w:val="22"/>
        </w:rPr>
        <w:t xml:space="preserve">„- prace </w:t>
      </w:r>
      <w:r w:rsidR="002220B6" w:rsidRPr="00B13A12">
        <w:rPr>
          <w:rFonts w:asciiTheme="minorHAnsi" w:eastAsia="Arial" w:hAnsiTheme="minorHAnsi" w:cstheme="minorHAnsi"/>
          <w:i/>
          <w:iCs/>
          <w:sz w:val="24"/>
          <w:szCs w:val="22"/>
        </w:rPr>
        <w:lastRenderedPageBreak/>
        <w:t>remontowe mające na celu zapewnienie dostępności architektonicznej dla osób ze szczególnymi potrzebami, w tym zapewnienie miejsc parkingowych</w:t>
      </w:r>
      <w:r w:rsidR="002220B6" w:rsidRPr="00B13A12">
        <w:rPr>
          <w:rFonts w:asciiTheme="minorHAnsi" w:eastAsia="Arial" w:hAnsiTheme="minorHAnsi" w:cstheme="minorHAnsi"/>
          <w:sz w:val="24"/>
          <w:szCs w:val="22"/>
        </w:rPr>
        <w:t>”</w:t>
      </w:r>
    </w:p>
    <w:p w14:paraId="51EE936A" w14:textId="3A763600" w:rsidR="00145ACC" w:rsidRPr="00B13A12" w:rsidRDefault="00145ACC" w:rsidP="00145ACC">
      <w:pPr>
        <w:spacing w:line="242" w:lineRule="auto"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13A12">
        <w:rPr>
          <w:rFonts w:asciiTheme="minorHAnsi" w:eastAsia="Arial" w:hAnsiTheme="minorHAnsi" w:cstheme="minorHAnsi"/>
          <w:sz w:val="24"/>
          <w:szCs w:val="22"/>
        </w:rPr>
        <w:t xml:space="preserve">Całościowe wyniki ankietyzacji znajdują się w załączniku do Sprawozdania. </w:t>
      </w:r>
    </w:p>
    <w:p w14:paraId="489A3D92" w14:textId="62B02283" w:rsidR="00145ACC" w:rsidRPr="00B13A12" w:rsidRDefault="00145ACC" w:rsidP="00145ACC">
      <w:pPr>
        <w:spacing w:line="242" w:lineRule="auto"/>
        <w:jc w:val="both"/>
        <w:rPr>
          <w:rFonts w:asciiTheme="minorHAnsi" w:eastAsia="Arial" w:hAnsiTheme="minorHAnsi" w:cstheme="minorHAnsi"/>
          <w:sz w:val="24"/>
          <w:szCs w:val="22"/>
        </w:rPr>
      </w:pPr>
    </w:p>
    <w:p w14:paraId="05811E3C" w14:textId="7EEEF8D4" w:rsidR="001011A4" w:rsidRPr="00B13A12" w:rsidRDefault="00145ACC" w:rsidP="001049F1">
      <w:pPr>
        <w:spacing w:line="242" w:lineRule="auto"/>
        <w:jc w:val="both"/>
        <w:rPr>
          <w:rFonts w:asciiTheme="minorHAnsi" w:eastAsia="Arial" w:hAnsiTheme="minorHAnsi" w:cstheme="minorHAnsi"/>
          <w:sz w:val="24"/>
          <w:szCs w:val="22"/>
        </w:rPr>
      </w:pPr>
      <w:r w:rsidRPr="00B13A12">
        <w:rPr>
          <w:rFonts w:asciiTheme="minorHAnsi" w:eastAsia="Arial" w:hAnsiTheme="minorHAnsi" w:cstheme="minorHAnsi"/>
          <w:sz w:val="24"/>
          <w:szCs w:val="22"/>
        </w:rPr>
        <w:t xml:space="preserve">Za pośrednictwem formularza składania uwag </w:t>
      </w:r>
      <w:r w:rsidR="001049F1" w:rsidRPr="00B13A12">
        <w:rPr>
          <w:rFonts w:asciiTheme="minorHAnsi" w:eastAsia="Arial" w:hAnsiTheme="minorHAnsi" w:cstheme="minorHAnsi"/>
          <w:sz w:val="24"/>
          <w:szCs w:val="22"/>
        </w:rPr>
        <w:t>nie wpłynęła żadna uwaga.</w:t>
      </w:r>
    </w:p>
    <w:p w14:paraId="3D2A4C48" w14:textId="77777777" w:rsidR="001049F1" w:rsidRPr="00B13A12" w:rsidRDefault="001049F1" w:rsidP="001049F1">
      <w:pPr>
        <w:spacing w:line="242" w:lineRule="auto"/>
        <w:jc w:val="both"/>
        <w:rPr>
          <w:rFonts w:asciiTheme="minorHAnsi" w:eastAsia="Arial" w:hAnsiTheme="minorHAnsi" w:cstheme="minorHAnsi"/>
          <w:sz w:val="24"/>
          <w:szCs w:val="22"/>
        </w:rPr>
      </w:pPr>
    </w:p>
    <w:p w14:paraId="6A07C2E6" w14:textId="77777777" w:rsidR="001049F1" w:rsidRPr="00B13A12" w:rsidRDefault="001049F1" w:rsidP="001049F1">
      <w:pPr>
        <w:spacing w:line="242" w:lineRule="auto"/>
        <w:jc w:val="both"/>
        <w:rPr>
          <w:rFonts w:asciiTheme="minorHAnsi" w:eastAsia="Arial" w:hAnsiTheme="minorHAnsi" w:cstheme="minorHAnsi"/>
          <w:sz w:val="24"/>
          <w:szCs w:val="22"/>
        </w:rPr>
      </w:pPr>
      <w:bookmarkStart w:id="2" w:name="_GoBack"/>
      <w:bookmarkEnd w:id="2"/>
    </w:p>
    <w:sectPr w:rsidR="001049F1" w:rsidRPr="00B13A12" w:rsidSect="001049F1">
      <w:pgSz w:w="11900" w:h="16838"/>
      <w:pgMar w:top="1423" w:right="1423" w:bottom="1440" w:left="1418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5DACF6CE">
      <w:start w:val="1"/>
      <w:numFmt w:val="lowerLetter"/>
      <w:lvlText w:val="%1"/>
      <w:lvlJc w:val="left"/>
    </w:lvl>
    <w:lvl w:ilvl="1" w:tplc="E0C0D848">
      <w:start w:val="1"/>
      <w:numFmt w:val="decimal"/>
      <w:lvlText w:val="%2."/>
      <w:lvlJc w:val="left"/>
    </w:lvl>
    <w:lvl w:ilvl="2" w:tplc="CC86F01A">
      <w:start w:val="1"/>
      <w:numFmt w:val="bullet"/>
      <w:lvlText w:val=""/>
      <w:lvlJc w:val="left"/>
    </w:lvl>
    <w:lvl w:ilvl="3" w:tplc="B9E64736">
      <w:start w:val="1"/>
      <w:numFmt w:val="bullet"/>
      <w:lvlText w:val=""/>
      <w:lvlJc w:val="left"/>
    </w:lvl>
    <w:lvl w:ilvl="4" w:tplc="2F2AAD12">
      <w:start w:val="1"/>
      <w:numFmt w:val="bullet"/>
      <w:lvlText w:val=""/>
      <w:lvlJc w:val="left"/>
    </w:lvl>
    <w:lvl w:ilvl="5" w:tplc="2CD69A64">
      <w:start w:val="1"/>
      <w:numFmt w:val="bullet"/>
      <w:lvlText w:val=""/>
      <w:lvlJc w:val="left"/>
    </w:lvl>
    <w:lvl w:ilvl="6" w:tplc="7D5A6B4C">
      <w:start w:val="1"/>
      <w:numFmt w:val="bullet"/>
      <w:lvlText w:val=""/>
      <w:lvlJc w:val="left"/>
    </w:lvl>
    <w:lvl w:ilvl="7" w:tplc="D284C3E4">
      <w:start w:val="1"/>
      <w:numFmt w:val="bullet"/>
      <w:lvlText w:val=""/>
      <w:lvlJc w:val="left"/>
    </w:lvl>
    <w:lvl w:ilvl="8" w:tplc="7BE44FC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1B0E2A76">
      <w:start w:val="49"/>
      <w:numFmt w:val="lowerLetter"/>
      <w:lvlText w:val="%1."/>
      <w:lvlJc w:val="left"/>
    </w:lvl>
    <w:lvl w:ilvl="1" w:tplc="392A72F4">
      <w:start w:val="1"/>
      <w:numFmt w:val="decimal"/>
      <w:lvlText w:val="%2"/>
      <w:lvlJc w:val="left"/>
    </w:lvl>
    <w:lvl w:ilvl="2" w:tplc="631ED508">
      <w:start w:val="1"/>
      <w:numFmt w:val="bullet"/>
      <w:lvlText w:val=""/>
      <w:lvlJc w:val="left"/>
    </w:lvl>
    <w:lvl w:ilvl="3" w:tplc="3AEE2DA6">
      <w:start w:val="1"/>
      <w:numFmt w:val="bullet"/>
      <w:lvlText w:val=""/>
      <w:lvlJc w:val="left"/>
    </w:lvl>
    <w:lvl w:ilvl="4" w:tplc="958E0C2A">
      <w:start w:val="1"/>
      <w:numFmt w:val="bullet"/>
      <w:lvlText w:val=""/>
      <w:lvlJc w:val="left"/>
    </w:lvl>
    <w:lvl w:ilvl="5" w:tplc="0C8A5790">
      <w:start w:val="1"/>
      <w:numFmt w:val="bullet"/>
      <w:lvlText w:val=""/>
      <w:lvlJc w:val="left"/>
    </w:lvl>
    <w:lvl w:ilvl="6" w:tplc="B624FA5E">
      <w:start w:val="1"/>
      <w:numFmt w:val="bullet"/>
      <w:lvlText w:val=""/>
      <w:lvlJc w:val="left"/>
    </w:lvl>
    <w:lvl w:ilvl="7" w:tplc="8C785E82">
      <w:start w:val="1"/>
      <w:numFmt w:val="bullet"/>
      <w:lvlText w:val=""/>
      <w:lvlJc w:val="left"/>
    </w:lvl>
    <w:lvl w:ilvl="8" w:tplc="33A257A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93B89F42">
      <w:start w:val="1"/>
      <w:numFmt w:val="bullet"/>
      <w:lvlText w:val=""/>
      <w:lvlJc w:val="left"/>
    </w:lvl>
    <w:lvl w:ilvl="1" w:tplc="47E6B08C">
      <w:start w:val="1"/>
      <w:numFmt w:val="bullet"/>
      <w:lvlText w:val=""/>
      <w:lvlJc w:val="left"/>
    </w:lvl>
    <w:lvl w:ilvl="2" w:tplc="6994AC0E">
      <w:start w:val="1"/>
      <w:numFmt w:val="bullet"/>
      <w:lvlText w:val=""/>
      <w:lvlJc w:val="left"/>
    </w:lvl>
    <w:lvl w:ilvl="3" w:tplc="439C3C18">
      <w:start w:val="1"/>
      <w:numFmt w:val="bullet"/>
      <w:lvlText w:val=""/>
      <w:lvlJc w:val="left"/>
    </w:lvl>
    <w:lvl w:ilvl="4" w:tplc="E65038F4">
      <w:start w:val="1"/>
      <w:numFmt w:val="bullet"/>
      <w:lvlText w:val=""/>
      <w:lvlJc w:val="left"/>
    </w:lvl>
    <w:lvl w:ilvl="5" w:tplc="6B7CDFE4">
      <w:start w:val="1"/>
      <w:numFmt w:val="bullet"/>
      <w:lvlText w:val=""/>
      <w:lvlJc w:val="left"/>
    </w:lvl>
    <w:lvl w:ilvl="6" w:tplc="ACF2670E">
      <w:start w:val="1"/>
      <w:numFmt w:val="bullet"/>
      <w:lvlText w:val=""/>
      <w:lvlJc w:val="left"/>
    </w:lvl>
    <w:lvl w:ilvl="7" w:tplc="ED6E2D8E">
      <w:start w:val="1"/>
      <w:numFmt w:val="bullet"/>
      <w:lvlText w:val=""/>
      <w:lvlJc w:val="left"/>
    </w:lvl>
    <w:lvl w:ilvl="8" w:tplc="FAA88FB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8C58950C">
      <w:start w:val="1"/>
      <w:numFmt w:val="bullet"/>
      <w:lvlText w:val=""/>
      <w:lvlJc w:val="left"/>
    </w:lvl>
    <w:lvl w:ilvl="1" w:tplc="808038E2">
      <w:start w:val="1"/>
      <w:numFmt w:val="bullet"/>
      <w:lvlText w:val=""/>
      <w:lvlJc w:val="left"/>
    </w:lvl>
    <w:lvl w:ilvl="2" w:tplc="862E1E6C">
      <w:start w:val="1"/>
      <w:numFmt w:val="bullet"/>
      <w:lvlText w:val=""/>
      <w:lvlJc w:val="left"/>
    </w:lvl>
    <w:lvl w:ilvl="3" w:tplc="983E1C70">
      <w:start w:val="1"/>
      <w:numFmt w:val="bullet"/>
      <w:lvlText w:val=""/>
      <w:lvlJc w:val="left"/>
    </w:lvl>
    <w:lvl w:ilvl="4" w:tplc="5E289568">
      <w:start w:val="1"/>
      <w:numFmt w:val="bullet"/>
      <w:lvlText w:val=""/>
      <w:lvlJc w:val="left"/>
    </w:lvl>
    <w:lvl w:ilvl="5" w:tplc="1C9009C8">
      <w:start w:val="1"/>
      <w:numFmt w:val="bullet"/>
      <w:lvlText w:val=""/>
      <w:lvlJc w:val="left"/>
    </w:lvl>
    <w:lvl w:ilvl="6" w:tplc="BAEC90D0">
      <w:start w:val="1"/>
      <w:numFmt w:val="bullet"/>
      <w:lvlText w:val=""/>
      <w:lvlJc w:val="left"/>
    </w:lvl>
    <w:lvl w:ilvl="7" w:tplc="1A605DB4">
      <w:start w:val="1"/>
      <w:numFmt w:val="bullet"/>
      <w:lvlText w:val=""/>
      <w:lvlJc w:val="left"/>
    </w:lvl>
    <w:lvl w:ilvl="8" w:tplc="575CC3E4">
      <w:start w:val="1"/>
      <w:numFmt w:val="bullet"/>
      <w:lvlText w:val=""/>
      <w:lvlJc w:val="left"/>
    </w:lvl>
  </w:abstractNum>
  <w:abstractNum w:abstractNumId="4" w15:restartNumberingAfterBreak="0">
    <w:nsid w:val="24440408"/>
    <w:multiLevelType w:val="hybridMultilevel"/>
    <w:tmpl w:val="9244B386"/>
    <w:lvl w:ilvl="0" w:tplc="8F645D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07E3"/>
    <w:multiLevelType w:val="hybridMultilevel"/>
    <w:tmpl w:val="945E7784"/>
    <w:lvl w:ilvl="0" w:tplc="03E4A5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33900"/>
    <w:multiLevelType w:val="hybridMultilevel"/>
    <w:tmpl w:val="C98C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229F9"/>
    <w:multiLevelType w:val="hybridMultilevel"/>
    <w:tmpl w:val="AE6CE23C"/>
    <w:lvl w:ilvl="0" w:tplc="B6206B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6EEE"/>
    <w:multiLevelType w:val="hybridMultilevel"/>
    <w:tmpl w:val="EA36C1E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4FB234F8"/>
    <w:multiLevelType w:val="hybridMultilevel"/>
    <w:tmpl w:val="727461D6"/>
    <w:lvl w:ilvl="0" w:tplc="B6206B58">
      <w:start w:val="1"/>
      <w:numFmt w:val="decimal"/>
      <w:lvlText w:val="%1."/>
      <w:lvlJc w:val="left"/>
      <w:pPr>
        <w:ind w:left="724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5819091E"/>
    <w:multiLevelType w:val="hybridMultilevel"/>
    <w:tmpl w:val="DFD81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EF"/>
    <w:rsid w:val="000210F5"/>
    <w:rsid w:val="001011A4"/>
    <w:rsid w:val="001049F1"/>
    <w:rsid w:val="001260F1"/>
    <w:rsid w:val="00145ACC"/>
    <w:rsid w:val="00180674"/>
    <w:rsid w:val="002220B6"/>
    <w:rsid w:val="00491DAF"/>
    <w:rsid w:val="006C65D4"/>
    <w:rsid w:val="006C793D"/>
    <w:rsid w:val="008469AB"/>
    <w:rsid w:val="00875C6D"/>
    <w:rsid w:val="00960966"/>
    <w:rsid w:val="009634DA"/>
    <w:rsid w:val="009770F2"/>
    <w:rsid w:val="009C6FEF"/>
    <w:rsid w:val="00AE5010"/>
    <w:rsid w:val="00AF25BB"/>
    <w:rsid w:val="00B13A12"/>
    <w:rsid w:val="00B239FC"/>
    <w:rsid w:val="00B3581C"/>
    <w:rsid w:val="00C4246D"/>
    <w:rsid w:val="00CD0BF1"/>
    <w:rsid w:val="00D7077B"/>
    <w:rsid w:val="00E227DD"/>
    <w:rsid w:val="00E8488D"/>
    <w:rsid w:val="00F442FE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14DAD"/>
  <w15:chartTrackingRefBased/>
  <w15:docId w15:val="{884243BC-C7DC-42B2-A3E3-959654E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45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64B5-C7EB-478F-9D62-15DDE7B9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Szczerbal</dc:creator>
  <cp:keywords/>
  <cp:lastModifiedBy>Bartłomiej Burchacki</cp:lastModifiedBy>
  <cp:revision>7</cp:revision>
  <dcterms:created xsi:type="dcterms:W3CDTF">2023-05-04T07:01:00Z</dcterms:created>
  <dcterms:modified xsi:type="dcterms:W3CDTF">2023-05-09T07:17:00Z</dcterms:modified>
</cp:coreProperties>
</file>