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C7" w:rsidRPr="005C5BC7" w:rsidRDefault="005C5BC7" w:rsidP="005C5B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C5BC7">
        <w:rPr>
          <w:rFonts w:ascii="Arial" w:eastAsia="Times New Roman" w:hAnsi="Arial" w:cs="Arial"/>
          <w:b/>
          <w:sz w:val="24"/>
          <w:szCs w:val="24"/>
          <w:lang w:eastAsia="pl-PL"/>
        </w:rPr>
        <w:t>INFORMACJA</w:t>
      </w:r>
      <w:r w:rsidRPr="005C5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b/>
          <w:sz w:val="24"/>
          <w:szCs w:val="24"/>
          <w:lang w:eastAsia="pl-PL"/>
        </w:rPr>
        <w:t>BURMISTRZA MSZCZONOWA</w:t>
      </w:r>
    </w:p>
    <w:p w:rsidR="005C5BC7" w:rsidRDefault="005C5BC7" w:rsidP="005C5B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BC7" w:rsidRDefault="005C5BC7" w:rsidP="005C5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Na podstawie § 3 Uchwały Nr XLVII/444/10 Rady Miejskiej w Mszczonowie z</w:t>
      </w: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dnia 5 października 2010r. w sprawie szczegółowego sposobu konsultowania z</w:t>
      </w: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organizacjami pozarządowymi i podmiotami wymienionymi w art. 3 ust. 3</w:t>
      </w: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ustawy o działalności pożytku publicznego i o wolontariacie projektów aktów</w:t>
      </w: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prawa miejscowego w dziedzinach dotyczących działalności statutowej tych</w:t>
      </w: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organizacji</w:t>
      </w:r>
    </w:p>
    <w:p w:rsidR="005C5BC7" w:rsidRPr="0010128A" w:rsidRDefault="005C5BC7" w:rsidP="005C5B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b/>
          <w:sz w:val="24"/>
          <w:szCs w:val="24"/>
          <w:lang w:eastAsia="pl-PL"/>
        </w:rPr>
        <w:t>podaję do publicznej wiadomości</w:t>
      </w:r>
    </w:p>
    <w:p w:rsidR="00DE1C68" w:rsidRDefault="005C5BC7" w:rsidP="008579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79E0">
        <w:rPr>
          <w:rFonts w:ascii="Arial" w:eastAsia="Times New Roman" w:hAnsi="Arial" w:cs="Arial"/>
          <w:sz w:val="24"/>
          <w:szCs w:val="24"/>
          <w:lang w:eastAsia="pl-PL"/>
        </w:rPr>
        <w:t>że w okresie od 22.05.2023r. do 30.05.2023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r. przedstawia się do konsultacji</w:t>
      </w: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projekt</w:t>
      </w:r>
      <w:r w:rsidR="008579E0">
        <w:rPr>
          <w:rFonts w:ascii="Arial" w:eastAsia="Times New Roman" w:hAnsi="Arial" w:cs="Arial"/>
          <w:sz w:val="24"/>
          <w:szCs w:val="24"/>
          <w:lang w:eastAsia="pl-PL"/>
        </w:rPr>
        <w:t xml:space="preserve"> uchwały w sprawie wysokości stawki procentowej opłaty adiacenckiej.</w:t>
      </w:r>
    </w:p>
    <w:p w:rsidR="00DE1C68" w:rsidRDefault="005C5BC7" w:rsidP="00DE1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 xml:space="preserve">Osobą odpowiedzialną za przeprowadzenie konsultacji jest Pani </w:t>
      </w:r>
      <w:r w:rsidR="00DE1C68">
        <w:rPr>
          <w:rFonts w:ascii="Arial" w:eastAsia="Times New Roman" w:hAnsi="Arial" w:cs="Arial"/>
          <w:sz w:val="24"/>
          <w:szCs w:val="24"/>
          <w:lang w:eastAsia="pl-PL"/>
        </w:rPr>
        <w:t>Marlena Stelmach – inspektor Wydziału Rozwoju Gospodarczego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E1C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Wnioski i uwagi do projektu uchwały należy składać w formie pisemnej w</w:t>
      </w:r>
      <w:r w:rsidR="00DE1C68">
        <w:rPr>
          <w:rFonts w:ascii="Arial" w:eastAsia="Times New Roman" w:hAnsi="Arial" w:cs="Arial"/>
          <w:sz w:val="24"/>
          <w:szCs w:val="24"/>
          <w:lang w:eastAsia="pl-PL"/>
        </w:rPr>
        <w:t xml:space="preserve"> okresie od </w:t>
      </w:r>
      <w:r w:rsidR="008579E0">
        <w:rPr>
          <w:rFonts w:ascii="Arial" w:eastAsia="Times New Roman" w:hAnsi="Arial" w:cs="Arial"/>
          <w:sz w:val="24"/>
          <w:szCs w:val="24"/>
          <w:lang w:eastAsia="pl-PL"/>
        </w:rPr>
        <w:t>22.05.2023r. do 30.05.2023</w:t>
      </w:r>
      <w:r w:rsidR="008579E0" w:rsidRPr="005C5BC7">
        <w:rPr>
          <w:rFonts w:ascii="Arial" w:eastAsia="Times New Roman" w:hAnsi="Arial" w:cs="Arial"/>
          <w:sz w:val="24"/>
          <w:szCs w:val="24"/>
          <w:lang w:eastAsia="pl-PL"/>
        </w:rPr>
        <w:t>r.</w:t>
      </w:r>
      <w:bookmarkStart w:id="0" w:name="_GoBack"/>
      <w:bookmarkEnd w:id="0"/>
      <w:r w:rsidR="00DE1C6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E1C68" w:rsidRDefault="005C5BC7" w:rsidP="00DE1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1. w biurze podawczym Urzędu Miejskiego w Mszczonowie</w:t>
      </w:r>
      <w:r w:rsidR="0010128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E1C68" w:rsidRDefault="005C5BC7" w:rsidP="00DE1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C7">
        <w:rPr>
          <w:rFonts w:ascii="Arial" w:eastAsia="Times New Roman" w:hAnsi="Arial" w:cs="Arial"/>
          <w:sz w:val="24"/>
          <w:szCs w:val="24"/>
          <w:lang w:eastAsia="pl-PL"/>
        </w:rPr>
        <w:t>2. za pomocą poczty na adres:</w:t>
      </w:r>
      <w:r w:rsidR="00DE1C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Urząd Miejski w Mszczonowie</w:t>
      </w:r>
      <w:r w:rsidR="00DE1C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Plac Piłsudskiego 1</w:t>
      </w:r>
      <w:r w:rsidR="0010128A">
        <w:rPr>
          <w:rFonts w:ascii="Arial" w:eastAsia="Times New Roman" w:hAnsi="Arial" w:cs="Arial"/>
          <w:sz w:val="24"/>
          <w:szCs w:val="24"/>
          <w:lang w:eastAsia="pl-PL"/>
        </w:rPr>
        <w:t xml:space="preserve">,       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96-320 Mszczonów</w:t>
      </w:r>
      <w:r w:rsidR="0010128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E1C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C5BC7" w:rsidRDefault="005C5BC7" w:rsidP="00DE1C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C7">
        <w:rPr>
          <w:rFonts w:ascii="Arial" w:eastAsia="Times New Roman" w:hAnsi="Arial" w:cs="Arial"/>
          <w:sz w:val="24"/>
          <w:szCs w:val="24"/>
          <w:lang w:eastAsia="pl-PL"/>
        </w:rPr>
        <w:t xml:space="preserve">3. za pomocą poczty elektronicznej na adres </w:t>
      </w:r>
      <w:hyperlink r:id="rId4" w:history="1">
        <w:r w:rsidRPr="003854E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urzad.miejski@mszczonow.pl</w:t>
        </w:r>
      </w:hyperlink>
      <w:r w:rsidR="001012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128A" w:rsidRDefault="005C5BC7" w:rsidP="005C5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5C5BC7" w:rsidRDefault="0010128A" w:rsidP="005C5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5C5BC7" w:rsidRPr="005C5BC7">
        <w:rPr>
          <w:rFonts w:ascii="Arial" w:eastAsia="Times New Roman" w:hAnsi="Arial" w:cs="Arial"/>
          <w:sz w:val="24"/>
          <w:szCs w:val="24"/>
          <w:lang w:eastAsia="pl-PL"/>
        </w:rPr>
        <w:t>BURMISTRZ MSZCZONOWA</w:t>
      </w:r>
    </w:p>
    <w:p w:rsidR="005C5BC7" w:rsidRPr="005C5BC7" w:rsidRDefault="005C5BC7" w:rsidP="005C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5C5BC7">
        <w:rPr>
          <w:rFonts w:ascii="Arial" w:eastAsia="Times New Roman" w:hAnsi="Arial" w:cs="Arial"/>
          <w:sz w:val="24"/>
          <w:szCs w:val="24"/>
          <w:lang w:eastAsia="pl-PL"/>
        </w:rPr>
        <w:t>mgr inż. Józef Grzegorz Kurek</w:t>
      </w:r>
    </w:p>
    <w:p w:rsidR="007A5020" w:rsidRDefault="007A5020"/>
    <w:sectPr w:rsidR="007A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C7"/>
    <w:rsid w:val="0010128A"/>
    <w:rsid w:val="003B7B42"/>
    <w:rsid w:val="005C5BC7"/>
    <w:rsid w:val="0067130A"/>
    <w:rsid w:val="007A5020"/>
    <w:rsid w:val="008579E0"/>
    <w:rsid w:val="00D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F4DE-B96F-4B71-BABB-FCBF8837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B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.miejski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Stelmach</dc:creator>
  <cp:keywords/>
  <dc:description/>
  <cp:lastModifiedBy>Marlena Stelmach</cp:lastModifiedBy>
  <cp:revision>2</cp:revision>
  <cp:lastPrinted>2023-05-31T06:59:00Z</cp:lastPrinted>
  <dcterms:created xsi:type="dcterms:W3CDTF">2023-05-31T07:01:00Z</dcterms:created>
  <dcterms:modified xsi:type="dcterms:W3CDTF">2023-05-31T07:01:00Z</dcterms:modified>
</cp:coreProperties>
</file>