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BE" w:rsidRPr="00E26ADC" w:rsidRDefault="00B25EBE" w:rsidP="00B25EBE">
      <w:pPr>
        <w:keepNext/>
        <w:spacing w:after="0" w:line="240" w:lineRule="auto"/>
        <w:outlineLvl w:val="0"/>
        <w:rPr>
          <w:rFonts w:ascii="Times New Roman" w:eastAsia="Times New Roman" w:hAnsi="Times New Roman"/>
          <w:b/>
          <w:bCs/>
          <w:color w:val="000000"/>
          <w:sz w:val="24"/>
          <w:szCs w:val="20"/>
          <w:lang w:eastAsia="pl-PL"/>
        </w:rPr>
      </w:pPr>
      <w:r w:rsidRPr="00E26ADC">
        <w:rPr>
          <w:rFonts w:ascii="Times New Roman" w:eastAsia="Times New Roman" w:hAnsi="Times New Roman"/>
          <w:b/>
          <w:bCs/>
          <w:color w:val="000000"/>
          <w:sz w:val="24"/>
          <w:szCs w:val="20"/>
          <w:lang w:eastAsia="pl-PL"/>
        </w:rPr>
        <w:tab/>
      </w:r>
      <w:r w:rsidRPr="00E26ADC">
        <w:rPr>
          <w:rFonts w:ascii="Times New Roman" w:eastAsia="Times New Roman" w:hAnsi="Times New Roman"/>
          <w:b/>
          <w:bCs/>
          <w:color w:val="000000"/>
          <w:sz w:val="24"/>
          <w:szCs w:val="20"/>
          <w:lang w:eastAsia="pl-PL"/>
        </w:rPr>
        <w:tab/>
      </w:r>
      <w:r w:rsidRPr="00E26ADC">
        <w:rPr>
          <w:rFonts w:ascii="Times New Roman" w:eastAsia="Times New Roman" w:hAnsi="Times New Roman"/>
          <w:b/>
          <w:bCs/>
          <w:color w:val="000000"/>
          <w:sz w:val="24"/>
          <w:szCs w:val="20"/>
          <w:lang w:eastAsia="pl-PL"/>
        </w:rPr>
        <w:tab/>
      </w:r>
      <w:r w:rsidRPr="00E26ADC">
        <w:rPr>
          <w:rFonts w:ascii="Times New Roman" w:eastAsia="Times New Roman" w:hAnsi="Times New Roman"/>
          <w:b/>
          <w:bCs/>
          <w:color w:val="000000"/>
          <w:sz w:val="24"/>
          <w:szCs w:val="20"/>
          <w:lang w:eastAsia="pl-PL"/>
        </w:rPr>
        <w:tab/>
      </w:r>
      <w:r w:rsidRPr="00E26ADC">
        <w:rPr>
          <w:rFonts w:ascii="Times New Roman" w:eastAsia="Times New Roman" w:hAnsi="Times New Roman"/>
          <w:b/>
          <w:bCs/>
          <w:color w:val="000000"/>
          <w:sz w:val="24"/>
          <w:szCs w:val="20"/>
          <w:lang w:eastAsia="pl-PL"/>
        </w:rPr>
        <w:tab/>
      </w:r>
      <w:r w:rsidRPr="00E26ADC">
        <w:rPr>
          <w:rFonts w:ascii="Times New Roman" w:eastAsia="Times New Roman" w:hAnsi="Times New Roman"/>
          <w:b/>
          <w:bCs/>
          <w:color w:val="000000"/>
          <w:sz w:val="24"/>
          <w:szCs w:val="20"/>
          <w:lang w:eastAsia="pl-PL"/>
        </w:rPr>
        <w:tab/>
      </w:r>
      <w:r w:rsidRPr="00E26ADC">
        <w:rPr>
          <w:rFonts w:ascii="Times New Roman" w:eastAsia="Times New Roman" w:hAnsi="Times New Roman"/>
          <w:b/>
          <w:bCs/>
          <w:color w:val="000000"/>
          <w:sz w:val="24"/>
          <w:szCs w:val="20"/>
          <w:lang w:eastAsia="pl-PL"/>
        </w:rPr>
        <w:tab/>
      </w:r>
      <w:r w:rsidRPr="00E26ADC">
        <w:rPr>
          <w:rFonts w:ascii="Times New Roman" w:eastAsia="Times New Roman" w:hAnsi="Times New Roman"/>
          <w:b/>
          <w:bCs/>
          <w:color w:val="000000"/>
          <w:sz w:val="24"/>
          <w:szCs w:val="20"/>
          <w:lang w:eastAsia="pl-PL"/>
        </w:rPr>
        <w:tab/>
      </w:r>
      <w:r w:rsidRPr="00E26ADC">
        <w:rPr>
          <w:rFonts w:ascii="Times New Roman" w:eastAsia="Times New Roman" w:hAnsi="Times New Roman"/>
          <w:b/>
          <w:bCs/>
          <w:color w:val="000000"/>
          <w:sz w:val="24"/>
          <w:szCs w:val="20"/>
          <w:lang w:eastAsia="pl-PL"/>
        </w:rPr>
        <w:tab/>
      </w:r>
      <w:r>
        <w:rPr>
          <w:rFonts w:ascii="Times New Roman" w:eastAsia="Times New Roman" w:hAnsi="Times New Roman"/>
          <w:b/>
          <w:bCs/>
          <w:color w:val="000000"/>
          <w:sz w:val="24"/>
          <w:szCs w:val="20"/>
          <w:lang w:eastAsia="pl-PL"/>
        </w:rPr>
        <w:tab/>
      </w:r>
      <w:r w:rsidRPr="00E26ADC">
        <w:rPr>
          <w:rFonts w:ascii="Times New Roman" w:eastAsia="Times New Roman" w:hAnsi="Times New Roman"/>
          <w:b/>
          <w:bCs/>
          <w:color w:val="000000"/>
          <w:sz w:val="24"/>
          <w:szCs w:val="20"/>
          <w:lang w:eastAsia="pl-PL"/>
        </w:rPr>
        <w:tab/>
      </w:r>
      <w:r w:rsidR="00010277">
        <w:rPr>
          <w:rFonts w:ascii="Times New Roman" w:eastAsia="Times New Roman" w:hAnsi="Times New Roman"/>
          <w:b/>
          <w:bCs/>
          <w:color w:val="000000"/>
          <w:sz w:val="24"/>
          <w:szCs w:val="20"/>
          <w:lang w:eastAsia="pl-PL"/>
        </w:rPr>
        <w:t xml:space="preserve">          </w:t>
      </w:r>
      <w:r w:rsidRPr="00E26ADC">
        <w:rPr>
          <w:rFonts w:ascii="Times New Roman" w:eastAsia="Times New Roman" w:hAnsi="Times New Roman"/>
          <w:b/>
          <w:bCs/>
          <w:color w:val="000000"/>
          <w:sz w:val="24"/>
          <w:szCs w:val="20"/>
          <w:lang w:eastAsia="pl-PL"/>
        </w:rPr>
        <w:t>SO-04</w:t>
      </w:r>
    </w:p>
    <w:p w:rsidR="00B25EBE" w:rsidRPr="00E26ADC" w:rsidRDefault="00010277" w:rsidP="00B25EBE">
      <w:pPr>
        <w:spacing w:after="0" w:line="240" w:lineRule="auto"/>
        <w:rPr>
          <w:rFonts w:ascii="Times New Roman" w:eastAsia="Times New Roman" w:hAnsi="Times New Roman"/>
          <w:color w:val="000000"/>
          <w:sz w:val="20"/>
          <w:szCs w:val="20"/>
          <w:lang w:eastAsia="pl-PL"/>
        </w:rPr>
      </w:pPr>
      <w:r>
        <w:rPr>
          <w:noProof/>
          <w:lang w:eastAsia="pl-PL"/>
        </w:rPr>
        <w:drawing>
          <wp:anchor distT="0" distB="0" distL="114300" distR="114300" simplePos="0" relativeHeight="251667456" behindDoc="0" locked="0" layoutInCell="1" allowOverlap="1">
            <wp:simplePos x="0" y="0"/>
            <wp:positionH relativeFrom="column">
              <wp:posOffset>-4445</wp:posOffset>
            </wp:positionH>
            <wp:positionV relativeFrom="paragraph">
              <wp:posOffset>1270</wp:posOffset>
            </wp:positionV>
            <wp:extent cx="688340" cy="771525"/>
            <wp:effectExtent l="0" t="0" r="0" b="9525"/>
            <wp:wrapSquare wrapText="bothSides"/>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8340" cy="771525"/>
                    </a:xfrm>
                    <a:prstGeom prst="rect">
                      <a:avLst/>
                    </a:prstGeom>
                  </pic:spPr>
                </pic:pic>
              </a:graphicData>
            </a:graphic>
          </wp:anchor>
        </w:drawing>
      </w:r>
      <w:r w:rsidR="00B25EBE" w:rsidRPr="00E26ADC">
        <w:rPr>
          <w:rFonts w:ascii="Times New Roman" w:eastAsia="Times New Roman" w:hAnsi="Times New Roman"/>
          <w:color w:val="000000"/>
          <w:sz w:val="20"/>
          <w:szCs w:val="20"/>
          <w:lang w:eastAsia="pl-PL"/>
        </w:rPr>
        <w:t xml:space="preserve">                                                                                                                                                                                                                                                                 </w:t>
      </w:r>
    </w:p>
    <w:p w:rsidR="00B25EBE" w:rsidRPr="00E26ADC" w:rsidRDefault="00010277" w:rsidP="00B25EBE">
      <w:pPr>
        <w:spacing w:after="0" w:line="240" w:lineRule="auto"/>
        <w:rPr>
          <w:rFonts w:ascii="Times New Roman" w:eastAsia="Times New Roman" w:hAnsi="Times New Roman"/>
          <w:b/>
          <w:bCs/>
          <w:color w:val="000000"/>
          <w:sz w:val="36"/>
          <w:szCs w:val="20"/>
          <w:lang w:eastAsia="pl-PL"/>
        </w:rPr>
      </w:pPr>
      <w:r>
        <w:rPr>
          <w:rFonts w:ascii="Times New Roman" w:eastAsia="Times New Roman" w:hAnsi="Times New Roman"/>
          <w:color w:val="000000"/>
          <w:sz w:val="20"/>
          <w:szCs w:val="20"/>
          <w:lang w:eastAsia="pl-PL"/>
        </w:rPr>
        <w:t xml:space="preserve">          </w:t>
      </w:r>
      <w:r w:rsidR="00B25EBE" w:rsidRPr="00E26ADC">
        <w:rPr>
          <w:rFonts w:ascii="Times New Roman" w:eastAsia="Times New Roman" w:hAnsi="Times New Roman"/>
          <w:b/>
          <w:bCs/>
          <w:color w:val="000000"/>
          <w:sz w:val="36"/>
          <w:szCs w:val="20"/>
          <w:lang w:eastAsia="pl-PL"/>
        </w:rPr>
        <w:t>URZĄD  MIEJSKI   W   MSZCZONOWIE</w:t>
      </w:r>
    </w:p>
    <w:p w:rsidR="00B25EBE" w:rsidRPr="00E26ADC" w:rsidRDefault="00B25EBE" w:rsidP="00B25EBE">
      <w:pPr>
        <w:spacing w:after="0" w:line="240" w:lineRule="auto"/>
        <w:rPr>
          <w:rFonts w:ascii="Times New Roman" w:eastAsia="Times New Roman" w:hAnsi="Times New Roman"/>
          <w:color w:val="000000"/>
          <w:sz w:val="20"/>
          <w:szCs w:val="20"/>
          <w:lang w:eastAsia="pl-PL"/>
        </w:rPr>
      </w:pPr>
    </w:p>
    <w:p w:rsidR="00B25EBE" w:rsidRPr="00E26ADC" w:rsidRDefault="00B25EBE" w:rsidP="00B25EBE">
      <w:pPr>
        <w:spacing w:after="0" w:line="240" w:lineRule="auto"/>
        <w:rPr>
          <w:rFonts w:ascii="Times New Roman" w:eastAsia="Times New Roman" w:hAnsi="Times New Roman"/>
          <w:color w:val="000000"/>
          <w:sz w:val="20"/>
          <w:szCs w:val="20"/>
          <w:lang w:eastAsia="pl-PL"/>
        </w:rPr>
      </w:pPr>
    </w:p>
    <w:p w:rsidR="00B25EBE" w:rsidRPr="00E26ADC" w:rsidRDefault="00B25EBE" w:rsidP="00B25EBE">
      <w:pPr>
        <w:spacing w:after="0" w:line="240" w:lineRule="auto"/>
        <w:rPr>
          <w:rFonts w:ascii="Times New Roman" w:eastAsia="Times New Roman" w:hAnsi="Times New Roman"/>
          <w:color w:val="000000"/>
          <w:sz w:val="20"/>
          <w:szCs w:val="20"/>
          <w:lang w:eastAsia="pl-PL"/>
        </w:rPr>
      </w:pPr>
    </w:p>
    <w:p w:rsidR="00B25EBE" w:rsidRPr="00E26ADC" w:rsidRDefault="00B25EBE" w:rsidP="00B25EBE">
      <w:pPr>
        <w:spacing w:after="0" w:line="240" w:lineRule="auto"/>
        <w:rPr>
          <w:rFonts w:ascii="Times New Roman" w:eastAsia="Times New Roman" w:hAnsi="Times New Roman"/>
          <w:color w:val="000000"/>
          <w:sz w:val="32"/>
          <w:szCs w:val="20"/>
          <w:lang w:eastAsia="pl-PL"/>
        </w:rPr>
      </w:pPr>
      <w:r w:rsidRPr="00564B05">
        <w:rPr>
          <w:rFonts w:ascii="Times New Roman" w:eastAsia="Times New Roman" w:hAnsi="Times New Roman"/>
          <w:noProof/>
          <w:color w:val="000000"/>
          <w:sz w:val="20"/>
          <w:szCs w:val="20"/>
          <w:lang w:eastAsia="pl-PL"/>
        </w:rPr>
        <mc:AlternateContent>
          <mc:Choice Requires="wps">
            <w:drawing>
              <wp:anchor distT="4294967295" distB="4294967295" distL="114300" distR="114300" simplePos="0" relativeHeight="251666432" behindDoc="0" locked="0" layoutInCell="1" allowOverlap="1" wp14:anchorId="5D5299B7" wp14:editId="44DFEEE0">
                <wp:simplePos x="0" y="0"/>
                <wp:positionH relativeFrom="column">
                  <wp:posOffset>0</wp:posOffset>
                </wp:positionH>
                <wp:positionV relativeFrom="paragraph">
                  <wp:posOffset>1269</wp:posOffset>
                </wp:positionV>
                <wp:extent cx="5829300" cy="0"/>
                <wp:effectExtent l="0" t="0" r="0" b="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27045" id="Łącznik prostoliniowy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"/>
            </w:pict>
          </mc:Fallback>
        </mc:AlternateContent>
      </w:r>
    </w:p>
    <w:p w:rsidR="00B25EBE" w:rsidRDefault="00B25EBE" w:rsidP="00B25EBE">
      <w:pPr>
        <w:spacing w:after="0" w:line="240" w:lineRule="auto"/>
        <w:jc w:val="center"/>
        <w:rPr>
          <w:rFonts w:ascii="Times New Roman" w:eastAsia="Times New Roman" w:hAnsi="Times New Roman"/>
          <w:b/>
          <w:bCs/>
          <w:color w:val="000000"/>
          <w:sz w:val="28"/>
          <w:szCs w:val="28"/>
          <w:lang w:eastAsia="pl-PL"/>
        </w:rPr>
      </w:pPr>
      <w:r w:rsidRPr="00E26ADC">
        <w:rPr>
          <w:rFonts w:ascii="Times New Roman" w:eastAsia="Times New Roman" w:hAnsi="Times New Roman"/>
          <w:b/>
          <w:bCs/>
          <w:color w:val="000000"/>
          <w:sz w:val="28"/>
          <w:szCs w:val="28"/>
          <w:lang w:eastAsia="pl-PL"/>
        </w:rPr>
        <w:t>KARTA   INFORMACYJNA</w:t>
      </w:r>
    </w:p>
    <w:p w:rsidR="00010277" w:rsidRPr="00E26ADC" w:rsidRDefault="00010277" w:rsidP="00B25EBE">
      <w:pPr>
        <w:spacing w:after="0" w:line="240" w:lineRule="auto"/>
        <w:jc w:val="center"/>
        <w:rPr>
          <w:rFonts w:ascii="Times New Roman" w:eastAsia="Times New Roman" w:hAnsi="Times New Roman"/>
          <w:color w:val="000000"/>
          <w:sz w:val="28"/>
          <w:szCs w:val="28"/>
          <w:lang w:eastAsia="pl-PL"/>
        </w:rPr>
      </w:pPr>
    </w:p>
    <w:p w:rsidR="00B25EBE" w:rsidRPr="00E26ADC" w:rsidRDefault="00AA0E78" w:rsidP="00B25EBE">
      <w:pPr>
        <w:keepNext/>
        <w:spacing w:after="0" w:line="240" w:lineRule="auto"/>
        <w:outlineLvl w:val="1"/>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 xml:space="preserve">WYDANIE </w:t>
      </w:r>
      <w:r w:rsidR="00010277">
        <w:rPr>
          <w:rFonts w:ascii="Times New Roman" w:eastAsia="Times New Roman" w:hAnsi="Times New Roman"/>
          <w:b/>
          <w:bCs/>
          <w:color w:val="000000"/>
          <w:sz w:val="20"/>
          <w:szCs w:val="20"/>
          <w:lang w:eastAsia="pl-PL"/>
        </w:rPr>
        <w:t>5 z dnia 14 lipca</w:t>
      </w:r>
      <w:r w:rsidR="00B25EBE">
        <w:rPr>
          <w:rFonts w:ascii="Times New Roman" w:eastAsia="Times New Roman" w:hAnsi="Times New Roman"/>
          <w:b/>
          <w:bCs/>
          <w:color w:val="000000"/>
          <w:sz w:val="20"/>
          <w:szCs w:val="20"/>
          <w:lang w:eastAsia="pl-PL"/>
        </w:rPr>
        <w:t xml:space="preserve"> </w:t>
      </w:r>
      <w:r>
        <w:rPr>
          <w:rFonts w:ascii="Times New Roman" w:eastAsia="Times New Roman" w:hAnsi="Times New Roman"/>
          <w:b/>
          <w:bCs/>
          <w:color w:val="000000"/>
          <w:sz w:val="20"/>
          <w:szCs w:val="20"/>
          <w:lang w:eastAsia="pl-PL"/>
        </w:rPr>
        <w:t>2020</w:t>
      </w:r>
      <w:r w:rsidR="00B25EBE" w:rsidRPr="00E26ADC">
        <w:rPr>
          <w:rFonts w:ascii="Times New Roman" w:eastAsia="Times New Roman" w:hAnsi="Times New Roman"/>
          <w:b/>
          <w:bCs/>
          <w:color w:val="000000"/>
          <w:sz w:val="20"/>
          <w:szCs w:val="20"/>
          <w:lang w:eastAsia="pl-PL"/>
        </w:rPr>
        <w:t xml:space="preserve">r. </w:t>
      </w:r>
    </w:p>
    <w:tbl>
      <w:tblPr>
        <w:tblW w:w="936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2"/>
        <w:gridCol w:w="6628"/>
      </w:tblGrid>
      <w:tr w:rsidR="00B25EBE" w:rsidRPr="000F18FF" w:rsidTr="00DA6793">
        <w:trPr>
          <w:trHeight w:val="477"/>
        </w:trPr>
        <w:tc>
          <w:tcPr>
            <w:tcW w:w="2732" w:type="dxa"/>
            <w:tcBorders>
              <w:top w:val="single" w:sz="4" w:space="0" w:color="auto"/>
              <w:left w:val="single" w:sz="4" w:space="0" w:color="auto"/>
              <w:bottom w:val="single" w:sz="4" w:space="0" w:color="auto"/>
              <w:right w:val="single" w:sz="4" w:space="0" w:color="auto"/>
            </w:tcBorders>
          </w:tcPr>
          <w:p w:rsidR="00B25EBE" w:rsidRPr="00E26ADC" w:rsidRDefault="00B25EBE" w:rsidP="00DA6793">
            <w:pPr>
              <w:keepNext/>
              <w:spacing w:after="0" w:line="240" w:lineRule="auto"/>
              <w:jc w:val="center"/>
              <w:outlineLvl w:val="2"/>
              <w:rPr>
                <w:rFonts w:ascii="Times New Roman" w:eastAsia="Times New Roman" w:hAnsi="Times New Roman"/>
                <w:b/>
                <w:bCs/>
                <w:color w:val="000000"/>
                <w:sz w:val="26"/>
                <w:szCs w:val="24"/>
                <w:lang w:eastAsia="pl-PL"/>
              </w:rPr>
            </w:pPr>
            <w:r w:rsidRPr="00E26ADC">
              <w:rPr>
                <w:rFonts w:ascii="Times New Roman" w:eastAsia="Times New Roman" w:hAnsi="Times New Roman"/>
                <w:b/>
                <w:bCs/>
                <w:color w:val="000000"/>
                <w:sz w:val="26"/>
                <w:szCs w:val="24"/>
                <w:lang w:eastAsia="pl-PL"/>
              </w:rPr>
              <w:t>Sprawa</w:t>
            </w:r>
          </w:p>
          <w:p w:rsidR="00B25EBE" w:rsidRPr="00E26ADC" w:rsidRDefault="00B25EBE" w:rsidP="00DA6793">
            <w:pPr>
              <w:spacing w:after="0" w:line="240" w:lineRule="auto"/>
              <w:jc w:val="center"/>
              <w:rPr>
                <w:rFonts w:ascii="Times New Roman" w:eastAsia="Times New Roman" w:hAnsi="Times New Roman"/>
                <w:color w:val="000000"/>
                <w:sz w:val="20"/>
                <w:szCs w:val="20"/>
                <w:lang w:eastAsia="pl-PL"/>
              </w:rPr>
            </w:pPr>
          </w:p>
        </w:tc>
        <w:tc>
          <w:tcPr>
            <w:tcW w:w="6628" w:type="dxa"/>
            <w:tcBorders>
              <w:top w:val="single" w:sz="4" w:space="0" w:color="auto"/>
              <w:left w:val="single" w:sz="4" w:space="0" w:color="auto"/>
              <w:bottom w:val="single" w:sz="4" w:space="0" w:color="auto"/>
              <w:right w:val="single" w:sz="4" w:space="0" w:color="auto"/>
            </w:tcBorders>
            <w:hideMark/>
          </w:tcPr>
          <w:p w:rsidR="00B25EBE" w:rsidRPr="00AD128F" w:rsidRDefault="00B25EBE" w:rsidP="00DA6793">
            <w:pPr>
              <w:spacing w:after="0" w:line="240" w:lineRule="auto"/>
              <w:jc w:val="center"/>
              <w:rPr>
                <w:rFonts w:ascii="Times New Roman" w:eastAsia="Times New Roman" w:hAnsi="Times New Roman"/>
                <w:b/>
                <w:bCs/>
                <w:sz w:val="28"/>
                <w:szCs w:val="28"/>
                <w:lang w:eastAsia="pl-PL"/>
              </w:rPr>
            </w:pPr>
            <w:r w:rsidRPr="00AD128F">
              <w:rPr>
                <w:rFonts w:ascii="Times New Roman" w:eastAsia="Times New Roman" w:hAnsi="Times New Roman"/>
                <w:b/>
                <w:bCs/>
                <w:sz w:val="28"/>
                <w:szCs w:val="28"/>
                <w:lang w:eastAsia="pl-PL"/>
              </w:rPr>
              <w:t xml:space="preserve">Zameldowanie cudzoziemca na pobyt czasowy </w:t>
            </w:r>
          </w:p>
        </w:tc>
      </w:tr>
      <w:tr w:rsidR="00B25EBE" w:rsidRPr="000F18FF" w:rsidTr="00DA6793">
        <w:trPr>
          <w:trHeight w:val="828"/>
        </w:trPr>
        <w:tc>
          <w:tcPr>
            <w:tcW w:w="2732" w:type="dxa"/>
            <w:tcBorders>
              <w:top w:val="single" w:sz="4" w:space="0" w:color="auto"/>
              <w:left w:val="single" w:sz="4" w:space="0" w:color="auto"/>
              <w:bottom w:val="single" w:sz="4" w:space="0" w:color="auto"/>
              <w:right w:val="single" w:sz="4" w:space="0" w:color="auto"/>
            </w:tcBorders>
          </w:tcPr>
          <w:p w:rsidR="00B25EBE" w:rsidRPr="00E26ADC" w:rsidRDefault="00B25EBE" w:rsidP="00DA6793">
            <w:pPr>
              <w:spacing w:after="0" w:line="240" w:lineRule="auto"/>
              <w:jc w:val="center"/>
              <w:rPr>
                <w:rFonts w:ascii="Times New Roman" w:eastAsia="Times New Roman" w:hAnsi="Times New Roman"/>
                <w:b/>
                <w:bCs/>
                <w:noProof/>
                <w:color w:val="000000"/>
                <w:szCs w:val="20"/>
                <w:lang w:eastAsia="pl-PL"/>
              </w:rPr>
            </w:pPr>
          </w:p>
          <w:p w:rsidR="00B25EBE" w:rsidRPr="00E26ADC" w:rsidRDefault="00B25EBE" w:rsidP="00DA6793">
            <w:pPr>
              <w:spacing w:after="0" w:line="240" w:lineRule="auto"/>
              <w:jc w:val="center"/>
              <w:rPr>
                <w:rFonts w:ascii="Times New Roman" w:eastAsia="Times New Roman" w:hAnsi="Times New Roman"/>
                <w:noProof/>
                <w:color w:val="000000"/>
                <w:sz w:val="26"/>
                <w:szCs w:val="20"/>
                <w:lang w:eastAsia="pl-PL"/>
              </w:rPr>
            </w:pPr>
            <w:r w:rsidRPr="00E26ADC">
              <w:rPr>
                <w:rFonts w:ascii="Times New Roman" w:eastAsia="Times New Roman" w:hAnsi="Times New Roman"/>
                <w:b/>
                <w:bCs/>
                <w:noProof/>
                <w:color w:val="000000"/>
                <w:sz w:val="26"/>
                <w:szCs w:val="20"/>
                <w:lang w:eastAsia="pl-PL"/>
              </w:rPr>
              <w:t>Podstawa prawna</w:t>
            </w:r>
          </w:p>
        </w:tc>
        <w:tc>
          <w:tcPr>
            <w:tcW w:w="6628" w:type="dxa"/>
            <w:tcBorders>
              <w:top w:val="single" w:sz="4" w:space="0" w:color="auto"/>
              <w:left w:val="single" w:sz="4" w:space="0" w:color="auto"/>
              <w:bottom w:val="single" w:sz="4" w:space="0" w:color="auto"/>
              <w:right w:val="single" w:sz="4" w:space="0" w:color="auto"/>
            </w:tcBorders>
            <w:hideMark/>
          </w:tcPr>
          <w:p w:rsidR="00B25EBE" w:rsidRPr="00B25EBE" w:rsidRDefault="00B25EBE" w:rsidP="00B25EBE">
            <w:pPr>
              <w:pStyle w:val="Akapitzlist"/>
              <w:numPr>
                <w:ilvl w:val="0"/>
                <w:numId w:val="29"/>
              </w:numPr>
              <w:spacing w:before="100" w:beforeAutospacing="1" w:after="6" w:line="240" w:lineRule="auto"/>
              <w:jc w:val="both"/>
              <w:rPr>
                <w:rFonts w:ascii="Times New Roman" w:eastAsia="Times New Roman" w:hAnsi="Times New Roman"/>
                <w:sz w:val="20"/>
                <w:szCs w:val="20"/>
                <w:lang w:eastAsia="pl-PL"/>
              </w:rPr>
            </w:pPr>
            <w:r w:rsidRPr="00B25EBE">
              <w:rPr>
                <w:rFonts w:ascii="Times New Roman" w:eastAsia="Times New Roman" w:hAnsi="Times New Roman"/>
                <w:sz w:val="20"/>
                <w:szCs w:val="20"/>
                <w:lang w:eastAsia="pl-PL"/>
              </w:rPr>
              <w:t>Ustawa z dnia 24 września 2010 r. o ewidencji ludności</w:t>
            </w:r>
          </w:p>
          <w:p w:rsidR="00B25EBE" w:rsidRPr="00644711" w:rsidRDefault="00B25EBE" w:rsidP="00B25EBE">
            <w:pPr>
              <w:pStyle w:val="Akapitzlist"/>
              <w:numPr>
                <w:ilvl w:val="0"/>
                <w:numId w:val="29"/>
              </w:numPr>
              <w:spacing w:before="100" w:beforeAutospacing="1" w:after="6" w:line="240" w:lineRule="auto"/>
              <w:jc w:val="both"/>
              <w:rPr>
                <w:rFonts w:ascii="Times New Roman" w:eastAsia="Times New Roman" w:hAnsi="Times New Roman"/>
                <w:sz w:val="20"/>
                <w:szCs w:val="20"/>
                <w:lang w:eastAsia="pl-PL"/>
              </w:rPr>
            </w:pPr>
            <w:r w:rsidRPr="00644711">
              <w:rPr>
                <w:rFonts w:ascii="Times New Roman" w:eastAsia="Times New Roman" w:hAnsi="Times New Roman"/>
                <w:sz w:val="20"/>
                <w:szCs w:val="20"/>
                <w:lang w:eastAsia="pl-PL"/>
              </w:rPr>
              <w:t>Rozporządzenie MSWiA z dnia 13 grudnia 2017 r. w sprawie określenia wzorów i sposobu wypełniania formularzy stosowanych przy wykonywaniu obowiązku meldunk</w:t>
            </w:r>
            <w:r>
              <w:rPr>
                <w:rFonts w:ascii="Times New Roman" w:eastAsia="Times New Roman" w:hAnsi="Times New Roman"/>
                <w:sz w:val="20"/>
                <w:szCs w:val="20"/>
                <w:lang w:eastAsia="pl-PL"/>
              </w:rPr>
              <w:t>owego</w:t>
            </w:r>
          </w:p>
          <w:p w:rsidR="00B25EBE" w:rsidRPr="00B25EBE" w:rsidRDefault="00B25EBE" w:rsidP="00B25EBE">
            <w:pPr>
              <w:pStyle w:val="Akapitzlist"/>
              <w:numPr>
                <w:ilvl w:val="0"/>
                <w:numId w:val="29"/>
              </w:numPr>
              <w:shd w:val="clear" w:color="auto" w:fill="FFFFFF"/>
              <w:spacing w:after="0" w:line="240" w:lineRule="auto"/>
              <w:rPr>
                <w:rFonts w:ascii="Times New Roman" w:eastAsia="Times New Roman" w:hAnsi="Times New Roman"/>
                <w:sz w:val="20"/>
                <w:szCs w:val="20"/>
                <w:lang w:eastAsia="pl-PL"/>
              </w:rPr>
            </w:pPr>
            <w:r w:rsidRPr="00B25EBE">
              <w:rPr>
                <w:rFonts w:ascii="Times New Roman" w:eastAsia="Times New Roman" w:hAnsi="Times New Roman"/>
                <w:sz w:val="20"/>
                <w:szCs w:val="20"/>
                <w:lang w:eastAsia="pl-PL"/>
              </w:rPr>
              <w:t>Ustawa z dnia 14 czerwca 1960 r. Kodeks postępowania administracyjnego</w:t>
            </w:r>
          </w:p>
        </w:tc>
      </w:tr>
      <w:tr w:rsidR="00B25EBE" w:rsidRPr="000F18FF" w:rsidTr="00DA6793">
        <w:trPr>
          <w:trHeight w:val="559"/>
        </w:trPr>
        <w:tc>
          <w:tcPr>
            <w:tcW w:w="2732" w:type="dxa"/>
            <w:tcBorders>
              <w:top w:val="single" w:sz="4" w:space="0" w:color="auto"/>
              <w:left w:val="single" w:sz="4" w:space="0" w:color="auto"/>
              <w:bottom w:val="single" w:sz="4" w:space="0" w:color="auto"/>
              <w:right w:val="single" w:sz="4" w:space="0" w:color="auto"/>
            </w:tcBorders>
            <w:hideMark/>
          </w:tcPr>
          <w:p w:rsidR="00B25EBE" w:rsidRPr="00E26ADC" w:rsidRDefault="00B25EBE" w:rsidP="00DA6793">
            <w:pPr>
              <w:spacing w:after="0" w:line="240" w:lineRule="auto"/>
              <w:jc w:val="center"/>
              <w:rPr>
                <w:rFonts w:ascii="Times New Roman" w:eastAsia="Times New Roman" w:hAnsi="Times New Roman"/>
                <w:noProof/>
                <w:color w:val="000000"/>
                <w:sz w:val="26"/>
                <w:szCs w:val="20"/>
                <w:lang w:eastAsia="pl-PL"/>
              </w:rPr>
            </w:pPr>
            <w:r w:rsidRPr="00E26ADC">
              <w:rPr>
                <w:rFonts w:ascii="Times New Roman" w:eastAsia="Times New Roman" w:hAnsi="Times New Roman"/>
                <w:b/>
                <w:bCs/>
                <w:noProof/>
                <w:color w:val="000000"/>
                <w:sz w:val="26"/>
                <w:szCs w:val="20"/>
                <w:lang w:eastAsia="pl-PL"/>
              </w:rPr>
              <w:t>Miejsce załatwienia sprawy</w:t>
            </w:r>
          </w:p>
        </w:tc>
        <w:tc>
          <w:tcPr>
            <w:tcW w:w="6628" w:type="dxa"/>
            <w:tcBorders>
              <w:top w:val="single" w:sz="4" w:space="0" w:color="auto"/>
              <w:left w:val="single" w:sz="4" w:space="0" w:color="auto"/>
              <w:bottom w:val="single" w:sz="4" w:space="0" w:color="auto"/>
              <w:right w:val="single" w:sz="4" w:space="0" w:color="auto"/>
            </w:tcBorders>
            <w:hideMark/>
          </w:tcPr>
          <w:p w:rsidR="00B25EBE" w:rsidRPr="00D070C5" w:rsidRDefault="00B25EBE" w:rsidP="00DA6793">
            <w:pPr>
              <w:spacing w:after="0" w:line="240" w:lineRule="auto"/>
              <w:jc w:val="center"/>
              <w:rPr>
                <w:rFonts w:ascii="Times New Roman" w:eastAsia="Times New Roman" w:hAnsi="Times New Roman"/>
                <w:b/>
                <w:bCs/>
                <w:noProof/>
                <w:sz w:val="20"/>
                <w:szCs w:val="20"/>
                <w:lang w:eastAsia="pl-PL"/>
              </w:rPr>
            </w:pPr>
            <w:r w:rsidRPr="00D070C5">
              <w:rPr>
                <w:rFonts w:ascii="Times New Roman" w:eastAsia="Times New Roman" w:hAnsi="Times New Roman"/>
                <w:b/>
                <w:bCs/>
                <w:noProof/>
                <w:sz w:val="20"/>
                <w:szCs w:val="20"/>
                <w:lang w:eastAsia="pl-PL"/>
              </w:rPr>
              <w:t>Urząd Miejski w Mszczonowie</w:t>
            </w:r>
          </w:p>
          <w:p w:rsidR="00B25EBE" w:rsidRPr="00D070C5" w:rsidRDefault="00B25EBE" w:rsidP="00DA6793">
            <w:pPr>
              <w:spacing w:after="0" w:line="240" w:lineRule="auto"/>
              <w:jc w:val="center"/>
              <w:rPr>
                <w:rFonts w:ascii="Times New Roman" w:eastAsia="Times New Roman" w:hAnsi="Times New Roman"/>
                <w:b/>
                <w:bCs/>
                <w:noProof/>
                <w:sz w:val="20"/>
                <w:szCs w:val="20"/>
                <w:lang w:eastAsia="pl-PL"/>
              </w:rPr>
            </w:pPr>
            <w:r w:rsidRPr="00D070C5">
              <w:rPr>
                <w:rFonts w:ascii="Times New Roman" w:eastAsia="Times New Roman" w:hAnsi="Times New Roman"/>
                <w:b/>
                <w:bCs/>
                <w:noProof/>
                <w:sz w:val="20"/>
                <w:szCs w:val="20"/>
                <w:lang w:eastAsia="pl-PL"/>
              </w:rPr>
              <w:t>Pl.Piłsudskiego 1,  pok. Nr 6</w:t>
            </w:r>
          </w:p>
          <w:p w:rsidR="00B25EBE" w:rsidRPr="00D070C5" w:rsidRDefault="00B25EBE" w:rsidP="00DA6793">
            <w:pPr>
              <w:spacing w:after="0" w:line="240" w:lineRule="auto"/>
              <w:jc w:val="center"/>
              <w:rPr>
                <w:rFonts w:ascii="Times New Roman" w:eastAsia="Times New Roman" w:hAnsi="Times New Roman"/>
                <w:noProof/>
                <w:sz w:val="20"/>
                <w:szCs w:val="20"/>
                <w:lang w:eastAsia="pl-PL"/>
              </w:rPr>
            </w:pPr>
            <w:r w:rsidRPr="00D070C5">
              <w:rPr>
                <w:rFonts w:ascii="Times New Roman" w:eastAsia="Times New Roman" w:hAnsi="Times New Roman"/>
                <w:b/>
                <w:bCs/>
                <w:noProof/>
                <w:sz w:val="20"/>
                <w:szCs w:val="20"/>
                <w:lang w:eastAsia="pl-PL"/>
              </w:rPr>
              <w:t xml:space="preserve"> Tel. 46 858 28 28</w:t>
            </w:r>
          </w:p>
        </w:tc>
      </w:tr>
      <w:tr w:rsidR="00B25EBE" w:rsidRPr="000F18FF" w:rsidTr="00DA6793">
        <w:trPr>
          <w:trHeight w:val="516"/>
        </w:trPr>
        <w:tc>
          <w:tcPr>
            <w:tcW w:w="2732" w:type="dxa"/>
            <w:tcBorders>
              <w:top w:val="single" w:sz="4" w:space="0" w:color="auto"/>
              <w:left w:val="single" w:sz="4" w:space="0" w:color="auto"/>
              <w:bottom w:val="single" w:sz="4" w:space="0" w:color="auto"/>
              <w:right w:val="single" w:sz="4" w:space="0" w:color="auto"/>
            </w:tcBorders>
            <w:hideMark/>
          </w:tcPr>
          <w:p w:rsidR="00B25EBE" w:rsidRPr="00E26ADC" w:rsidRDefault="00B25EBE" w:rsidP="00DA6793">
            <w:pPr>
              <w:spacing w:after="0" w:line="240" w:lineRule="auto"/>
              <w:jc w:val="center"/>
              <w:rPr>
                <w:rFonts w:ascii="Times New Roman" w:eastAsia="Times New Roman" w:hAnsi="Times New Roman"/>
                <w:b/>
                <w:bCs/>
                <w:noProof/>
                <w:color w:val="000000"/>
                <w:sz w:val="26"/>
                <w:szCs w:val="20"/>
                <w:lang w:eastAsia="pl-PL"/>
              </w:rPr>
            </w:pPr>
            <w:r w:rsidRPr="00E26ADC">
              <w:rPr>
                <w:rFonts w:ascii="Times New Roman" w:eastAsia="Times New Roman" w:hAnsi="Times New Roman"/>
                <w:b/>
                <w:bCs/>
                <w:noProof/>
                <w:color w:val="000000"/>
                <w:sz w:val="26"/>
                <w:szCs w:val="20"/>
                <w:lang w:eastAsia="pl-PL"/>
              </w:rPr>
              <w:t>Jednostka odpowiedzialna</w:t>
            </w:r>
          </w:p>
        </w:tc>
        <w:tc>
          <w:tcPr>
            <w:tcW w:w="6628" w:type="dxa"/>
            <w:tcBorders>
              <w:top w:val="single" w:sz="4" w:space="0" w:color="auto"/>
              <w:left w:val="single" w:sz="4" w:space="0" w:color="auto"/>
              <w:bottom w:val="single" w:sz="4" w:space="0" w:color="auto"/>
              <w:right w:val="single" w:sz="4" w:space="0" w:color="auto"/>
            </w:tcBorders>
          </w:tcPr>
          <w:p w:rsidR="00B25EBE" w:rsidRPr="00D070C5" w:rsidRDefault="00B25EBE" w:rsidP="00DA6793">
            <w:pPr>
              <w:keepNext/>
              <w:spacing w:after="0" w:line="240" w:lineRule="auto"/>
              <w:jc w:val="center"/>
              <w:outlineLvl w:val="6"/>
              <w:rPr>
                <w:rFonts w:ascii="Times New Roman" w:eastAsia="Times New Roman" w:hAnsi="Times New Roman"/>
                <w:i/>
                <w:iCs/>
                <w:sz w:val="20"/>
                <w:szCs w:val="20"/>
                <w:lang w:eastAsia="pl-PL"/>
              </w:rPr>
            </w:pPr>
          </w:p>
          <w:p w:rsidR="00B25EBE" w:rsidRPr="00D070C5" w:rsidRDefault="00B25EBE" w:rsidP="00DA6793">
            <w:pPr>
              <w:keepNext/>
              <w:spacing w:after="0" w:line="240" w:lineRule="auto"/>
              <w:jc w:val="center"/>
              <w:outlineLvl w:val="6"/>
              <w:rPr>
                <w:rFonts w:ascii="Times New Roman" w:eastAsia="Times New Roman" w:hAnsi="Times New Roman"/>
                <w:b/>
                <w:i/>
                <w:iCs/>
                <w:sz w:val="20"/>
                <w:szCs w:val="20"/>
                <w:lang w:eastAsia="pl-PL"/>
              </w:rPr>
            </w:pPr>
            <w:r w:rsidRPr="00D070C5">
              <w:rPr>
                <w:rFonts w:ascii="Times New Roman" w:eastAsia="Times New Roman" w:hAnsi="Times New Roman"/>
                <w:b/>
                <w:i/>
                <w:iCs/>
                <w:sz w:val="20"/>
                <w:szCs w:val="20"/>
                <w:lang w:eastAsia="pl-PL"/>
              </w:rPr>
              <w:t>Wydział Spraw Obywatelskich</w:t>
            </w:r>
          </w:p>
          <w:p w:rsidR="00B25EBE" w:rsidRPr="00D070C5" w:rsidRDefault="00B25EBE" w:rsidP="00DA6793">
            <w:pPr>
              <w:spacing w:after="0" w:line="240" w:lineRule="auto"/>
              <w:jc w:val="center"/>
              <w:rPr>
                <w:rFonts w:ascii="Times New Roman" w:eastAsia="Times New Roman" w:hAnsi="Times New Roman"/>
                <w:noProof/>
                <w:sz w:val="20"/>
                <w:szCs w:val="20"/>
                <w:lang w:eastAsia="pl-PL"/>
              </w:rPr>
            </w:pPr>
          </w:p>
        </w:tc>
      </w:tr>
      <w:tr w:rsidR="00B25EBE" w:rsidRPr="000F18FF" w:rsidTr="00DA6793">
        <w:trPr>
          <w:trHeight w:val="944"/>
        </w:trPr>
        <w:tc>
          <w:tcPr>
            <w:tcW w:w="2732" w:type="dxa"/>
            <w:tcBorders>
              <w:top w:val="single" w:sz="4" w:space="0" w:color="auto"/>
              <w:left w:val="single" w:sz="4" w:space="0" w:color="auto"/>
              <w:bottom w:val="single" w:sz="4" w:space="0" w:color="auto"/>
              <w:right w:val="single" w:sz="4" w:space="0" w:color="auto"/>
            </w:tcBorders>
          </w:tcPr>
          <w:p w:rsidR="00B25EBE" w:rsidRPr="00E26ADC" w:rsidRDefault="00B25EBE" w:rsidP="00DA6793">
            <w:pPr>
              <w:spacing w:after="0" w:line="240" w:lineRule="auto"/>
              <w:rPr>
                <w:rFonts w:ascii="Times New Roman" w:eastAsia="Times New Roman" w:hAnsi="Times New Roman"/>
                <w:b/>
                <w:bCs/>
                <w:noProof/>
                <w:color w:val="000000"/>
                <w:szCs w:val="20"/>
                <w:lang w:eastAsia="pl-PL"/>
              </w:rPr>
            </w:pPr>
          </w:p>
          <w:p w:rsidR="00B25EBE" w:rsidRPr="00E26ADC" w:rsidRDefault="00B25EBE" w:rsidP="00DA6793">
            <w:pPr>
              <w:spacing w:after="0" w:line="240" w:lineRule="auto"/>
              <w:rPr>
                <w:rFonts w:ascii="Times New Roman" w:eastAsia="Times New Roman" w:hAnsi="Times New Roman"/>
                <w:b/>
                <w:bCs/>
                <w:noProof/>
                <w:color w:val="000000"/>
                <w:sz w:val="26"/>
                <w:szCs w:val="20"/>
                <w:lang w:eastAsia="pl-PL"/>
              </w:rPr>
            </w:pPr>
            <w:r w:rsidRPr="00E26ADC">
              <w:rPr>
                <w:rFonts w:ascii="Times New Roman" w:eastAsia="Times New Roman" w:hAnsi="Times New Roman"/>
                <w:b/>
                <w:bCs/>
                <w:noProof/>
                <w:color w:val="000000"/>
                <w:sz w:val="26"/>
                <w:szCs w:val="20"/>
                <w:lang w:eastAsia="pl-PL"/>
              </w:rPr>
              <w:t>Wymagane dokumenty</w:t>
            </w:r>
          </w:p>
        </w:tc>
        <w:tc>
          <w:tcPr>
            <w:tcW w:w="6628" w:type="dxa"/>
            <w:tcBorders>
              <w:top w:val="single" w:sz="4" w:space="0" w:color="auto"/>
              <w:left w:val="single" w:sz="4" w:space="0" w:color="auto"/>
              <w:bottom w:val="single" w:sz="4" w:space="0" w:color="auto"/>
              <w:right w:val="single" w:sz="4" w:space="0" w:color="auto"/>
            </w:tcBorders>
            <w:hideMark/>
          </w:tcPr>
          <w:p w:rsidR="00B25EBE" w:rsidRPr="00D070C5" w:rsidRDefault="00B25EBE" w:rsidP="00DA6793">
            <w:pPr>
              <w:numPr>
                <w:ilvl w:val="0"/>
                <w:numId w:val="3"/>
              </w:numPr>
              <w:spacing w:after="0" w:line="240" w:lineRule="auto"/>
              <w:ind w:right="150"/>
              <w:jc w:val="both"/>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wypełniony i podpisany formularz ZGŁOSZENIE POBYTU CZASOWEGO zawierający potwierdzenie faktu pobytu osoby dokonane przez właściciela lub inny podmiot dysponujący tytułem prawnym do lokalu.</w:t>
            </w:r>
          </w:p>
          <w:p w:rsidR="00B25EBE" w:rsidRPr="00D070C5" w:rsidRDefault="00B25EBE" w:rsidP="00DA6793">
            <w:pPr>
              <w:numPr>
                <w:ilvl w:val="0"/>
                <w:numId w:val="3"/>
              </w:numPr>
              <w:spacing w:after="0" w:line="240" w:lineRule="auto"/>
              <w:ind w:right="150"/>
              <w:jc w:val="both"/>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do wglądu dokument potwierdzający tytuł prawny do lokalu właściciela lub podmiotu dysponującego nim. Dokumentem potwierdzającym tytuł prawny do lokalu może być w szczególności umowa cywilno-prawna, wypis z księgi wieczystej, decyzja administracyjna lub orzeczenie sądu. Jeżeli osoba, która dokonuje zameldowania dysponuje tytułem prawnym do lokalu – sama dokonuje potwierdzenia faktu pobytu osoby w danym lokalu.</w:t>
            </w:r>
          </w:p>
          <w:p w:rsidR="00B25EBE" w:rsidRDefault="00B25EBE" w:rsidP="00DA6793">
            <w:pPr>
              <w:numPr>
                <w:ilvl w:val="0"/>
                <w:numId w:val="3"/>
              </w:numPr>
              <w:spacing w:after="0" w:line="240" w:lineRule="auto"/>
              <w:ind w:right="150"/>
              <w:jc w:val="both"/>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inne dokumenty cudzoziemca w zależności od jego statusu:</w:t>
            </w:r>
          </w:p>
          <w:p w:rsidR="00B25EBE" w:rsidRPr="00D070C5" w:rsidRDefault="00B25EBE" w:rsidP="00DA6793">
            <w:pPr>
              <w:spacing w:after="0" w:line="240" w:lineRule="auto"/>
              <w:ind w:left="720" w:right="150"/>
              <w:jc w:val="both"/>
              <w:rPr>
                <w:rFonts w:ascii="Times New Roman" w:eastAsia="Times New Roman" w:hAnsi="Times New Roman"/>
                <w:sz w:val="20"/>
                <w:szCs w:val="20"/>
                <w:lang w:eastAsia="pl-PL"/>
              </w:rPr>
            </w:pPr>
          </w:p>
          <w:p w:rsidR="00B25EBE" w:rsidRPr="000F18FF" w:rsidRDefault="00B25EBE" w:rsidP="00DA6793">
            <w:pPr>
              <w:numPr>
                <w:ilvl w:val="0"/>
                <w:numId w:val="1"/>
              </w:numPr>
              <w:contextualSpacing/>
              <w:jc w:val="both"/>
              <w:rPr>
                <w:rFonts w:ascii="Times New Roman" w:hAnsi="Times New Roman"/>
                <w:sz w:val="20"/>
                <w:szCs w:val="20"/>
              </w:rPr>
            </w:pPr>
            <w:r w:rsidRPr="000F18FF">
              <w:rPr>
                <w:rFonts w:ascii="Times New Roman" w:hAnsi="Times New Roman"/>
                <w:sz w:val="20"/>
                <w:szCs w:val="20"/>
              </w:rPr>
              <w:t>cudzoziemiec nie będący obywatelem państwa członkowskiego Unii Europejskiej, obywatelem państwa  członkowskiego Europejskiego Porozumienia o Wolnym Handlu (EFTA) – strony umowy o Europejskim Obszarze Gospodarczym lub obywatelem Konfederacji Szwajcarskiej oraz członkiem rodziny takiego cudzoziemca przedstawia:</w:t>
            </w:r>
          </w:p>
          <w:p w:rsidR="00B25EBE" w:rsidRPr="00D070C5" w:rsidRDefault="00B25EBE" w:rsidP="00DA6793">
            <w:pPr>
              <w:spacing w:after="0" w:line="240" w:lineRule="auto"/>
              <w:jc w:val="both"/>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 ważny dokument podróży,</w:t>
            </w:r>
          </w:p>
          <w:p w:rsidR="00B25EBE" w:rsidRPr="00D070C5" w:rsidRDefault="00492DCC" w:rsidP="00DA6793">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wizę, j</w:t>
            </w:r>
            <w:r w:rsidR="00B25EBE" w:rsidRPr="00D070C5">
              <w:rPr>
                <w:rFonts w:ascii="Times New Roman" w:eastAsia="Times New Roman" w:hAnsi="Times New Roman"/>
                <w:sz w:val="20"/>
                <w:szCs w:val="20"/>
                <w:lang w:eastAsia="pl-PL"/>
              </w:rPr>
              <w:t>eśli wjazd do Polski nastąpił na podstawie umowy, która przewiduje zniesienie lub ograniczenie obowiązku posiadania wizy albo na podstawie umieszczonego w dokumencie podróży odcisku stempla, który potwierdza złożenie wniosku o udzielenie zezwolenia na pobyt jako rezydenta długoterminowego UE — zamiast wizy należy okazać JEDEN z następujących dokumentów:</w:t>
            </w:r>
          </w:p>
          <w:p w:rsidR="00B25EBE" w:rsidRPr="00D070C5" w:rsidRDefault="00B25EBE" w:rsidP="00DA6793">
            <w:pPr>
              <w:numPr>
                <w:ilvl w:val="0"/>
                <w:numId w:val="2"/>
              </w:numPr>
              <w:spacing w:after="0" w:line="240" w:lineRule="auto"/>
              <w:ind w:right="150"/>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tymczasowe zaświadczenie tożsamości cudzoziemca,</w:t>
            </w:r>
          </w:p>
          <w:p w:rsidR="00B25EBE" w:rsidRPr="00D070C5" w:rsidRDefault="00B25EBE" w:rsidP="00DA6793">
            <w:pPr>
              <w:numPr>
                <w:ilvl w:val="0"/>
                <w:numId w:val="2"/>
              </w:numPr>
              <w:spacing w:after="0" w:line="240" w:lineRule="auto"/>
              <w:ind w:right="150"/>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karta pobytu,</w:t>
            </w:r>
          </w:p>
          <w:p w:rsidR="00B25EBE" w:rsidRPr="00D070C5" w:rsidRDefault="00B25EBE" w:rsidP="00DA6793">
            <w:pPr>
              <w:numPr>
                <w:ilvl w:val="0"/>
                <w:numId w:val="2"/>
              </w:numPr>
              <w:spacing w:after="0" w:line="240" w:lineRule="auto"/>
              <w:ind w:right="150"/>
              <w:rPr>
                <w:rFonts w:ascii="Times New Roman" w:eastAsia="Times New Roman" w:hAnsi="Times New Roman"/>
                <w:sz w:val="20"/>
                <w:szCs w:val="20"/>
                <w:lang w:eastAsia="pl-PL"/>
              </w:rPr>
            </w:pPr>
            <w:r>
              <w:rPr>
                <w:rFonts w:ascii="Times New Roman" w:eastAsia="Times New Roman" w:hAnsi="Times New Roman"/>
                <w:sz w:val="20"/>
                <w:szCs w:val="20"/>
                <w:lang w:eastAsia="pl-PL"/>
              </w:rPr>
              <w:t>z</w:t>
            </w:r>
            <w:r w:rsidRPr="00D070C5">
              <w:rPr>
                <w:rFonts w:ascii="Times New Roman" w:eastAsia="Times New Roman" w:hAnsi="Times New Roman"/>
                <w:sz w:val="20"/>
                <w:szCs w:val="20"/>
                <w:lang w:eastAsia="pl-PL"/>
              </w:rPr>
              <w:t>goda na pobyt tolerowany,</w:t>
            </w:r>
          </w:p>
          <w:p w:rsidR="00B25EBE" w:rsidRPr="00D070C5" w:rsidRDefault="00B25EBE" w:rsidP="00DA6793">
            <w:pPr>
              <w:numPr>
                <w:ilvl w:val="0"/>
                <w:numId w:val="2"/>
              </w:numPr>
              <w:spacing w:after="0" w:line="240" w:lineRule="auto"/>
              <w:ind w:right="150"/>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zezwolenie na pobyt czasowy,</w:t>
            </w:r>
          </w:p>
          <w:p w:rsidR="00B25EBE" w:rsidRPr="00D070C5" w:rsidRDefault="00B25EBE" w:rsidP="00DA6793">
            <w:pPr>
              <w:numPr>
                <w:ilvl w:val="0"/>
                <w:numId w:val="2"/>
              </w:numPr>
              <w:spacing w:after="0" w:line="240" w:lineRule="auto"/>
              <w:ind w:right="150"/>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zezwolenie na pobyt stały,</w:t>
            </w:r>
          </w:p>
          <w:p w:rsidR="00B25EBE" w:rsidRPr="00D070C5" w:rsidRDefault="00B25EBE" w:rsidP="00DA6793">
            <w:pPr>
              <w:numPr>
                <w:ilvl w:val="0"/>
                <w:numId w:val="2"/>
              </w:numPr>
              <w:spacing w:after="0" w:line="240" w:lineRule="auto"/>
              <w:ind w:right="150"/>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zezwolenie na pobyt rezydenta długoterminowego UE,</w:t>
            </w:r>
          </w:p>
          <w:p w:rsidR="00B25EBE" w:rsidRPr="00D070C5" w:rsidRDefault="00B25EBE" w:rsidP="00DA6793">
            <w:pPr>
              <w:numPr>
                <w:ilvl w:val="0"/>
                <w:numId w:val="2"/>
              </w:numPr>
              <w:spacing w:after="0" w:line="240" w:lineRule="auto"/>
              <w:ind w:right="150"/>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lastRenderedPageBreak/>
              <w:t>decyzja o nadaniu statusu uchodźcy w Polsce, udzieleniu w Polsce ochrony uzupełniającej, zgody na pobyt ze względów humanitarnych albo zgody na pobyt tolerowany.</w:t>
            </w:r>
          </w:p>
          <w:p w:rsidR="00B25EBE" w:rsidRPr="00D070C5" w:rsidRDefault="00B25EBE" w:rsidP="00DA6793">
            <w:pPr>
              <w:spacing w:after="0" w:line="240" w:lineRule="auto"/>
              <w:ind w:left="-72" w:right="150"/>
              <w:jc w:val="both"/>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W związku z koniecznością okazania oryginałów wskazanych dokumentów cudzoziemiec ten nie może dokonać zameldowania przez Internet.</w:t>
            </w:r>
          </w:p>
          <w:p w:rsidR="00B25EBE" w:rsidRPr="00D070C5" w:rsidRDefault="00B25EBE" w:rsidP="00DA6793">
            <w:pPr>
              <w:numPr>
                <w:ilvl w:val="0"/>
                <w:numId w:val="1"/>
              </w:numPr>
              <w:spacing w:before="100" w:beforeAutospacing="1" w:after="100" w:afterAutospacing="1" w:line="240" w:lineRule="auto"/>
              <w:contextualSpacing/>
              <w:jc w:val="both"/>
              <w:rPr>
                <w:rFonts w:ascii="Times New Roman" w:eastAsia="Times New Roman" w:hAnsi="Times New Roman"/>
                <w:sz w:val="20"/>
                <w:szCs w:val="20"/>
                <w:lang w:eastAsia="pl-PL"/>
              </w:rPr>
            </w:pPr>
            <w:r w:rsidRPr="000F18FF">
              <w:rPr>
                <w:rFonts w:ascii="Times New Roman" w:hAnsi="Times New Roman"/>
                <w:sz w:val="20"/>
                <w:szCs w:val="20"/>
              </w:rPr>
              <w:t>cudzoziemiec będący obywatelem państwa członkowskiego Unii Europejskiej, obywatelem państwa członkowskiego Europejskiego Porozumienia o Wolnych Handlu (EFTA) – strony umowy o Europejskim Obszarze Gospodarczym lub obywatelem Konfederacji Szwajcarskiej ważny dokument podróży lub inny ważny dokument potwierdzający jego tożsamość i obywatelstwo.</w:t>
            </w:r>
          </w:p>
          <w:p w:rsidR="00B25EBE" w:rsidRPr="00D070C5" w:rsidRDefault="00B25EBE" w:rsidP="00DA6793">
            <w:pPr>
              <w:numPr>
                <w:ilvl w:val="0"/>
                <w:numId w:val="1"/>
              </w:numPr>
              <w:spacing w:before="100" w:beforeAutospacing="1" w:after="100" w:afterAutospacing="1" w:line="240" w:lineRule="auto"/>
              <w:contextualSpacing/>
              <w:jc w:val="both"/>
              <w:rPr>
                <w:rFonts w:ascii="Times New Roman" w:eastAsia="Times New Roman" w:hAnsi="Times New Roman"/>
                <w:sz w:val="20"/>
                <w:szCs w:val="20"/>
                <w:lang w:eastAsia="pl-PL"/>
              </w:rPr>
            </w:pPr>
            <w:r w:rsidRPr="000F18FF">
              <w:rPr>
                <w:rFonts w:ascii="Times New Roman" w:hAnsi="Times New Roman"/>
                <w:sz w:val="20"/>
                <w:szCs w:val="20"/>
              </w:rPr>
              <w:t>członek rodziny cudzoziemca niebędącego obywatelem państwa członkowskiego Unii Europejskiej, obywatelem państwa członkowskiego Europejskiego Porozumienia o Wolnych Handlu (EFTA) – strony umowy o Europejskim Obszarze Gospodarczym lub obywatelem Konfederacji Szwajcarskiej przedstawia ważny dokument podróży oraz jeden z poniżej wymienionych dokumentów:</w:t>
            </w:r>
          </w:p>
          <w:p w:rsidR="00B25EBE" w:rsidRPr="00D070C5" w:rsidRDefault="00B25EBE" w:rsidP="00DA6793">
            <w:pPr>
              <w:spacing w:after="0" w:line="240" w:lineRule="auto"/>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 ważną kartę stałego pobytu członka rodziny obywatela Unii Europejskiej,</w:t>
            </w:r>
          </w:p>
          <w:p w:rsidR="00B25EBE" w:rsidRPr="00D070C5" w:rsidRDefault="00B25EBE" w:rsidP="00DA6793">
            <w:pPr>
              <w:spacing w:after="0" w:line="240" w:lineRule="auto"/>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 ważną kartę pobytu członka rodziny obywatela Unii Europejskiej</w:t>
            </w:r>
          </w:p>
          <w:p w:rsidR="00B25EBE" w:rsidRPr="00D070C5" w:rsidRDefault="00B25EBE" w:rsidP="00DA6793">
            <w:pPr>
              <w:numPr>
                <w:ilvl w:val="0"/>
                <w:numId w:val="4"/>
              </w:numPr>
              <w:spacing w:after="0" w:line="240" w:lineRule="auto"/>
              <w:contextualSpacing/>
              <w:rPr>
                <w:rFonts w:ascii="Times New Roman" w:eastAsia="Times New Roman" w:hAnsi="Times New Roman"/>
                <w:sz w:val="20"/>
                <w:szCs w:val="20"/>
                <w:lang w:eastAsia="pl-PL"/>
              </w:rPr>
            </w:pPr>
            <w:r w:rsidRPr="000F18FF">
              <w:rPr>
                <w:rFonts w:ascii="Times New Roman" w:hAnsi="Times New Roman"/>
                <w:sz w:val="20"/>
                <w:szCs w:val="20"/>
              </w:rPr>
              <w:t xml:space="preserve">w przypadku zameldowania w formie dokumentu elektronicznego należy posiadać Profil Zaufany na platformie </w:t>
            </w:r>
            <w:proofErr w:type="spellStart"/>
            <w:r w:rsidRPr="000F18FF">
              <w:rPr>
                <w:rFonts w:ascii="Times New Roman" w:hAnsi="Times New Roman"/>
                <w:sz w:val="20"/>
                <w:szCs w:val="20"/>
              </w:rPr>
              <w:t>ePUAP</w:t>
            </w:r>
            <w:proofErr w:type="spellEnd"/>
            <w:r w:rsidRPr="000F18FF">
              <w:rPr>
                <w:rFonts w:ascii="Times New Roman" w:hAnsi="Times New Roman"/>
                <w:sz w:val="20"/>
                <w:szCs w:val="20"/>
              </w:rPr>
              <w:t>, który pozwala na identyfikację tożsamości osoby dokonującej zgłoszenia elektronicznego (nie trzeba wówczas przedstawiać dokumentu podróży). Do zgłoszenia można w tym przypadku dołączyć odwzorowanie cyfrowe tytułu prawnego do lokalu oraz potwierdzenia pobytu w lokalu dokonanego przez właściciela.</w:t>
            </w:r>
          </w:p>
        </w:tc>
      </w:tr>
      <w:tr w:rsidR="00B25EBE" w:rsidRPr="000F18FF" w:rsidTr="00DA6793">
        <w:trPr>
          <w:trHeight w:val="303"/>
        </w:trPr>
        <w:tc>
          <w:tcPr>
            <w:tcW w:w="2732" w:type="dxa"/>
            <w:tcBorders>
              <w:top w:val="single" w:sz="4" w:space="0" w:color="auto"/>
              <w:left w:val="single" w:sz="4" w:space="0" w:color="auto"/>
              <w:bottom w:val="single" w:sz="4" w:space="0" w:color="auto"/>
              <w:right w:val="single" w:sz="4" w:space="0" w:color="auto"/>
            </w:tcBorders>
            <w:hideMark/>
          </w:tcPr>
          <w:p w:rsidR="00B25EBE" w:rsidRPr="00E26ADC" w:rsidRDefault="00B25EBE" w:rsidP="00DA6793">
            <w:pPr>
              <w:keepNext/>
              <w:spacing w:after="0" w:line="240" w:lineRule="auto"/>
              <w:jc w:val="center"/>
              <w:outlineLvl w:val="3"/>
              <w:rPr>
                <w:rFonts w:ascii="Times New Roman" w:eastAsia="Times New Roman" w:hAnsi="Times New Roman"/>
                <w:b/>
                <w:bCs/>
                <w:color w:val="000000"/>
                <w:sz w:val="26"/>
                <w:szCs w:val="20"/>
                <w:lang w:eastAsia="pl-PL"/>
              </w:rPr>
            </w:pPr>
            <w:r w:rsidRPr="00E26ADC">
              <w:rPr>
                <w:rFonts w:ascii="Times New Roman" w:eastAsia="Times New Roman" w:hAnsi="Times New Roman"/>
                <w:b/>
                <w:bCs/>
                <w:color w:val="000000"/>
                <w:sz w:val="26"/>
                <w:szCs w:val="20"/>
                <w:lang w:eastAsia="pl-PL"/>
              </w:rPr>
              <w:lastRenderedPageBreak/>
              <w:t>Opłaty</w:t>
            </w:r>
          </w:p>
        </w:tc>
        <w:tc>
          <w:tcPr>
            <w:tcW w:w="6628" w:type="dxa"/>
            <w:tcBorders>
              <w:top w:val="single" w:sz="4" w:space="0" w:color="auto"/>
              <w:left w:val="single" w:sz="4" w:space="0" w:color="auto"/>
              <w:bottom w:val="single" w:sz="4" w:space="0" w:color="auto"/>
              <w:right w:val="single" w:sz="4" w:space="0" w:color="auto"/>
            </w:tcBorders>
          </w:tcPr>
          <w:p w:rsidR="00B25EBE" w:rsidRPr="00D070C5" w:rsidRDefault="00B25EBE" w:rsidP="00DA6793">
            <w:pPr>
              <w:spacing w:before="100" w:beforeAutospacing="1" w:after="100" w:afterAutospacing="1" w:line="240" w:lineRule="auto"/>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Czynność zameldowania jest wolna od opłat</w:t>
            </w:r>
          </w:p>
          <w:p w:rsidR="00B25EBE" w:rsidRPr="00D070C5" w:rsidRDefault="00B25EBE" w:rsidP="00DA6793">
            <w:pPr>
              <w:spacing w:before="100" w:beforeAutospacing="1" w:after="100" w:afterAutospacing="1" w:line="240" w:lineRule="auto"/>
              <w:jc w:val="both"/>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Wydanie  </w:t>
            </w:r>
            <w:hyperlink r:id="rId6" w:history="1">
              <w:r w:rsidRPr="00D070C5">
                <w:rPr>
                  <w:rFonts w:ascii="Times New Roman" w:eastAsia="Times New Roman" w:hAnsi="Times New Roman"/>
                  <w:sz w:val="20"/>
                  <w:szCs w:val="20"/>
                  <w:lang w:eastAsia="pl-PL"/>
                </w:rPr>
                <w:t>ZAŚWIADCZENIA O ZAMELDOWANIU NA POBYT CZASOWY</w:t>
              </w:r>
            </w:hyperlink>
            <w:r w:rsidRPr="00D070C5">
              <w:rPr>
                <w:rFonts w:ascii="Times New Roman" w:eastAsia="Times New Roman" w:hAnsi="Times New Roman"/>
                <w:sz w:val="20"/>
                <w:szCs w:val="20"/>
                <w:lang w:eastAsia="pl-PL"/>
              </w:rPr>
              <w:t xml:space="preserve">  podlega opłacie skarbowej określonej w ustawie z dnia 16 listopada 2006 o opłacie </w:t>
            </w:r>
            <w:r>
              <w:rPr>
                <w:rFonts w:ascii="Times New Roman" w:eastAsia="Times New Roman" w:hAnsi="Times New Roman"/>
                <w:sz w:val="20"/>
                <w:szCs w:val="20"/>
                <w:lang w:eastAsia="pl-PL"/>
              </w:rPr>
              <w:t>skarbowej</w:t>
            </w:r>
          </w:p>
        </w:tc>
      </w:tr>
      <w:tr w:rsidR="00B25EBE" w:rsidRPr="000F18FF" w:rsidTr="00DA6793">
        <w:trPr>
          <w:trHeight w:val="537"/>
        </w:trPr>
        <w:tc>
          <w:tcPr>
            <w:tcW w:w="2732" w:type="dxa"/>
            <w:tcBorders>
              <w:top w:val="single" w:sz="4" w:space="0" w:color="auto"/>
              <w:left w:val="single" w:sz="4" w:space="0" w:color="auto"/>
              <w:bottom w:val="single" w:sz="4" w:space="0" w:color="auto"/>
              <w:right w:val="single" w:sz="4" w:space="0" w:color="auto"/>
            </w:tcBorders>
            <w:hideMark/>
          </w:tcPr>
          <w:p w:rsidR="00B25EBE" w:rsidRPr="00E26ADC" w:rsidRDefault="00B25EBE" w:rsidP="00DA6793">
            <w:pPr>
              <w:spacing w:after="0" w:line="240" w:lineRule="auto"/>
              <w:jc w:val="center"/>
              <w:rPr>
                <w:rFonts w:ascii="Times New Roman" w:eastAsia="Times New Roman" w:hAnsi="Times New Roman"/>
                <w:b/>
                <w:bCs/>
                <w:noProof/>
                <w:color w:val="000000"/>
                <w:sz w:val="26"/>
                <w:szCs w:val="20"/>
                <w:lang w:eastAsia="pl-PL"/>
              </w:rPr>
            </w:pPr>
            <w:r w:rsidRPr="00E26ADC">
              <w:rPr>
                <w:rFonts w:ascii="Times New Roman" w:eastAsia="Times New Roman" w:hAnsi="Times New Roman"/>
                <w:b/>
                <w:bCs/>
                <w:noProof/>
                <w:color w:val="000000"/>
                <w:sz w:val="26"/>
                <w:szCs w:val="20"/>
                <w:lang w:eastAsia="pl-PL"/>
              </w:rPr>
              <w:t>Termin załatwienia sprawy</w:t>
            </w:r>
          </w:p>
        </w:tc>
        <w:tc>
          <w:tcPr>
            <w:tcW w:w="6628" w:type="dxa"/>
            <w:tcBorders>
              <w:top w:val="single" w:sz="4" w:space="0" w:color="auto"/>
              <w:left w:val="single" w:sz="4" w:space="0" w:color="auto"/>
              <w:bottom w:val="single" w:sz="4" w:space="0" w:color="auto"/>
              <w:right w:val="single" w:sz="4" w:space="0" w:color="auto"/>
            </w:tcBorders>
          </w:tcPr>
          <w:p w:rsidR="00B25EBE" w:rsidRPr="00D070C5" w:rsidRDefault="00B25EBE" w:rsidP="00DA6793">
            <w:pPr>
              <w:spacing w:before="100" w:beforeAutospacing="1" w:after="100" w:afterAutospacing="1" w:line="240" w:lineRule="auto"/>
              <w:jc w:val="both"/>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 xml:space="preserve">1. Co do zasady niezwłocznie - w chwili przyjęcia przez organ gminy zgłoszenia meldunkowego. Organ gminy wydaje takiej osobie </w:t>
            </w:r>
            <w:r>
              <w:rPr>
                <w:rFonts w:ascii="Times New Roman" w:eastAsia="Times New Roman" w:hAnsi="Times New Roman"/>
                <w:sz w:val="20"/>
                <w:szCs w:val="20"/>
                <w:lang w:eastAsia="pl-PL"/>
              </w:rPr>
              <w:br/>
            </w:r>
            <w:r w:rsidRPr="00D070C5">
              <w:rPr>
                <w:rFonts w:ascii="Times New Roman" w:eastAsia="Times New Roman" w:hAnsi="Times New Roman"/>
                <w:sz w:val="20"/>
                <w:szCs w:val="20"/>
                <w:lang w:eastAsia="pl-PL"/>
              </w:rPr>
              <w:t>na wniosek </w:t>
            </w:r>
            <w:hyperlink r:id="rId7" w:history="1">
              <w:r w:rsidRPr="00D070C5">
                <w:rPr>
                  <w:rFonts w:ascii="Times New Roman" w:eastAsia="Times New Roman" w:hAnsi="Times New Roman"/>
                  <w:sz w:val="20"/>
                  <w:szCs w:val="20"/>
                  <w:lang w:eastAsia="pl-PL"/>
                </w:rPr>
                <w:t>ZAŚWIADCZENIE O ZAMELDOWANIU NA POBYT CZASOWY</w:t>
              </w:r>
            </w:hyperlink>
            <w:r w:rsidRPr="00D070C5">
              <w:rPr>
                <w:rFonts w:ascii="Times New Roman" w:eastAsia="Times New Roman" w:hAnsi="Times New Roman"/>
                <w:sz w:val="20"/>
                <w:szCs w:val="20"/>
                <w:lang w:eastAsia="pl-PL"/>
              </w:rPr>
              <w:t>, ważne do chwili zmiany miejsca zameldowania jednak nie dłużej niż do upły</w:t>
            </w:r>
            <w:r w:rsidR="00492DCC">
              <w:rPr>
                <w:rFonts w:ascii="Times New Roman" w:eastAsia="Times New Roman" w:hAnsi="Times New Roman"/>
                <w:sz w:val="20"/>
                <w:szCs w:val="20"/>
                <w:lang w:eastAsia="pl-PL"/>
              </w:rPr>
              <w:t>wu terminu zameldowania.</w:t>
            </w:r>
          </w:p>
          <w:p w:rsidR="00B25EBE" w:rsidRPr="00D070C5" w:rsidRDefault="00B25EBE" w:rsidP="00DA6793">
            <w:pPr>
              <w:spacing w:before="100" w:beforeAutospacing="1" w:after="100" w:afterAutospacing="1" w:line="240" w:lineRule="auto"/>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2. Organ gminy rozstrzyga o zameldowaniu w drodze decyzji:</w:t>
            </w:r>
          </w:p>
          <w:p w:rsidR="00B25EBE" w:rsidRPr="00D070C5" w:rsidRDefault="00B25EBE" w:rsidP="00DA6793">
            <w:pPr>
              <w:numPr>
                <w:ilvl w:val="0"/>
                <w:numId w:val="5"/>
              </w:numPr>
              <w:spacing w:after="0" w:line="240" w:lineRule="auto"/>
              <w:ind w:left="150" w:right="150"/>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w przypadku, gdy dane zgłoszone do zameldowania budzą wątpliwości np. z uwagi na brak potwierdzenia dokonanego przez osobę dysponującą lokalem</w:t>
            </w:r>
          </w:p>
          <w:p w:rsidR="00B25EBE" w:rsidRPr="00D070C5" w:rsidRDefault="00B25EBE" w:rsidP="00DA6793">
            <w:pPr>
              <w:numPr>
                <w:ilvl w:val="0"/>
                <w:numId w:val="5"/>
              </w:numPr>
              <w:spacing w:after="0" w:line="240" w:lineRule="auto"/>
              <w:ind w:left="150" w:right="150"/>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w przypadku wątpliwości co do stałego lub czasowego charakteru pobytu osoby pod deklarowanym adresem</w:t>
            </w:r>
          </w:p>
          <w:p w:rsidR="00B25EBE" w:rsidRPr="00D070C5" w:rsidRDefault="00B25EBE" w:rsidP="00DA6793">
            <w:pPr>
              <w:spacing w:after="0" w:line="240" w:lineRule="auto"/>
              <w:rPr>
                <w:rFonts w:ascii="Times New Roman" w:eastAsia="Times New Roman" w:hAnsi="Times New Roman"/>
                <w:noProof/>
                <w:sz w:val="20"/>
                <w:szCs w:val="20"/>
                <w:lang w:eastAsia="pl-PL"/>
              </w:rPr>
            </w:pPr>
          </w:p>
        </w:tc>
      </w:tr>
      <w:tr w:rsidR="00B25EBE" w:rsidRPr="000F18FF" w:rsidTr="00DA6793">
        <w:trPr>
          <w:trHeight w:val="90"/>
        </w:trPr>
        <w:tc>
          <w:tcPr>
            <w:tcW w:w="2732" w:type="dxa"/>
            <w:tcBorders>
              <w:top w:val="single" w:sz="4" w:space="0" w:color="auto"/>
              <w:left w:val="single" w:sz="4" w:space="0" w:color="auto"/>
              <w:bottom w:val="nil"/>
              <w:right w:val="single" w:sz="4" w:space="0" w:color="auto"/>
            </w:tcBorders>
          </w:tcPr>
          <w:p w:rsidR="00B25EBE" w:rsidRPr="00E26ADC" w:rsidRDefault="00B25EBE" w:rsidP="00DA6793">
            <w:pPr>
              <w:spacing w:after="0" w:line="240" w:lineRule="auto"/>
              <w:jc w:val="center"/>
              <w:rPr>
                <w:rFonts w:ascii="Times New Roman" w:eastAsia="Times New Roman" w:hAnsi="Times New Roman"/>
                <w:b/>
                <w:bCs/>
                <w:noProof/>
                <w:color w:val="000000"/>
                <w:sz w:val="26"/>
                <w:szCs w:val="20"/>
                <w:lang w:eastAsia="pl-PL"/>
              </w:rPr>
            </w:pPr>
            <w:r w:rsidRPr="00E26ADC">
              <w:rPr>
                <w:rFonts w:ascii="Times New Roman" w:eastAsia="Times New Roman" w:hAnsi="Times New Roman"/>
                <w:b/>
                <w:bCs/>
                <w:noProof/>
                <w:color w:val="000000"/>
                <w:sz w:val="26"/>
                <w:szCs w:val="20"/>
                <w:lang w:eastAsia="pl-PL"/>
              </w:rPr>
              <w:t>Tryb odwoławczy</w:t>
            </w:r>
          </w:p>
        </w:tc>
        <w:tc>
          <w:tcPr>
            <w:tcW w:w="6628" w:type="dxa"/>
            <w:tcBorders>
              <w:top w:val="single" w:sz="4" w:space="0" w:color="auto"/>
              <w:left w:val="single" w:sz="4" w:space="0" w:color="auto"/>
              <w:bottom w:val="nil"/>
              <w:right w:val="single" w:sz="4" w:space="0" w:color="auto"/>
            </w:tcBorders>
            <w:hideMark/>
          </w:tcPr>
          <w:p w:rsidR="00B25EBE" w:rsidRPr="00D070C5" w:rsidRDefault="00B25EBE" w:rsidP="00DA6793">
            <w:pPr>
              <w:spacing w:after="0" w:line="240" w:lineRule="auto"/>
              <w:rPr>
                <w:rFonts w:ascii="Times New Roman" w:eastAsia="Times New Roman" w:hAnsi="Times New Roman"/>
                <w:sz w:val="20"/>
                <w:szCs w:val="20"/>
                <w:lang w:eastAsia="pl-PL"/>
              </w:rPr>
            </w:pPr>
            <w:r w:rsidRPr="00D070C5">
              <w:rPr>
                <w:rFonts w:ascii="Times New Roman" w:eastAsia="Times New Roman" w:hAnsi="Times New Roman"/>
                <w:sz w:val="20"/>
                <w:szCs w:val="20"/>
                <w:lang w:eastAsia="pl-PL"/>
              </w:rPr>
              <w:t>Nie przysługuje</w:t>
            </w:r>
          </w:p>
        </w:tc>
      </w:tr>
      <w:tr w:rsidR="00B25EBE" w:rsidRPr="000F18FF" w:rsidTr="00DA6793">
        <w:trPr>
          <w:trHeight w:val="101"/>
        </w:trPr>
        <w:tc>
          <w:tcPr>
            <w:tcW w:w="2732" w:type="dxa"/>
            <w:tcBorders>
              <w:top w:val="nil"/>
              <w:left w:val="single" w:sz="4" w:space="0" w:color="auto"/>
              <w:bottom w:val="single" w:sz="4" w:space="0" w:color="auto"/>
              <w:right w:val="single" w:sz="4" w:space="0" w:color="auto"/>
            </w:tcBorders>
          </w:tcPr>
          <w:p w:rsidR="00B25EBE" w:rsidRPr="00E26ADC" w:rsidRDefault="00B25EBE" w:rsidP="00DA6793">
            <w:pPr>
              <w:spacing w:after="0" w:line="240" w:lineRule="auto"/>
              <w:rPr>
                <w:rFonts w:ascii="Times New Roman" w:eastAsia="Times New Roman" w:hAnsi="Times New Roman"/>
                <w:noProof/>
                <w:color w:val="000000"/>
                <w:szCs w:val="20"/>
                <w:lang w:eastAsia="pl-PL"/>
              </w:rPr>
            </w:pPr>
          </w:p>
        </w:tc>
        <w:tc>
          <w:tcPr>
            <w:tcW w:w="6628" w:type="dxa"/>
            <w:tcBorders>
              <w:top w:val="nil"/>
              <w:left w:val="single" w:sz="4" w:space="0" w:color="auto"/>
              <w:bottom w:val="single" w:sz="4" w:space="0" w:color="auto"/>
              <w:right w:val="single" w:sz="4" w:space="0" w:color="auto"/>
            </w:tcBorders>
          </w:tcPr>
          <w:p w:rsidR="00B25EBE" w:rsidRPr="00D070C5" w:rsidRDefault="00B25EBE" w:rsidP="00DA6793">
            <w:pPr>
              <w:spacing w:after="0" w:line="240" w:lineRule="auto"/>
              <w:rPr>
                <w:rFonts w:ascii="Times New Roman" w:eastAsia="Times New Roman" w:hAnsi="Times New Roman"/>
                <w:b/>
                <w:noProof/>
                <w:sz w:val="20"/>
                <w:szCs w:val="20"/>
                <w:lang w:eastAsia="pl-PL"/>
              </w:rPr>
            </w:pPr>
          </w:p>
        </w:tc>
      </w:tr>
      <w:tr w:rsidR="00B25EBE" w:rsidRPr="000563BC" w:rsidTr="000563BC">
        <w:trPr>
          <w:trHeight w:val="567"/>
        </w:trPr>
        <w:tc>
          <w:tcPr>
            <w:tcW w:w="2732" w:type="dxa"/>
            <w:tcBorders>
              <w:top w:val="single" w:sz="4" w:space="0" w:color="auto"/>
              <w:left w:val="single" w:sz="4" w:space="0" w:color="auto"/>
              <w:bottom w:val="single" w:sz="4" w:space="0" w:color="auto"/>
              <w:right w:val="single" w:sz="4" w:space="0" w:color="auto"/>
            </w:tcBorders>
          </w:tcPr>
          <w:p w:rsidR="00B25EBE" w:rsidRPr="0088011D" w:rsidRDefault="00B25EBE" w:rsidP="0088011D">
            <w:pPr>
              <w:jc w:val="center"/>
              <w:rPr>
                <w:rFonts w:ascii="Times New Roman" w:hAnsi="Times New Roman"/>
                <w:b/>
                <w:sz w:val="26"/>
                <w:szCs w:val="26"/>
              </w:rPr>
            </w:pPr>
            <w:r w:rsidRPr="0088011D">
              <w:rPr>
                <w:rFonts w:ascii="Times New Roman" w:hAnsi="Times New Roman"/>
                <w:b/>
                <w:sz w:val="26"/>
                <w:szCs w:val="26"/>
              </w:rPr>
              <w:t>Uwagi</w:t>
            </w:r>
          </w:p>
        </w:tc>
        <w:tc>
          <w:tcPr>
            <w:tcW w:w="6628" w:type="dxa"/>
            <w:tcBorders>
              <w:top w:val="single" w:sz="4" w:space="0" w:color="auto"/>
              <w:left w:val="single" w:sz="4" w:space="0" w:color="auto"/>
              <w:bottom w:val="single" w:sz="4" w:space="0" w:color="auto"/>
              <w:right w:val="single" w:sz="4" w:space="0" w:color="auto"/>
            </w:tcBorders>
          </w:tcPr>
          <w:p w:rsidR="000563BC" w:rsidRPr="00D070C5" w:rsidRDefault="000563BC" w:rsidP="000563BC">
            <w:pPr>
              <w:spacing w:before="100" w:beforeAutospacing="1" w:after="100" w:afterAutospacing="1" w:line="240" w:lineRule="auto"/>
              <w:rPr>
                <w:rFonts w:ascii="Oxygen" w:eastAsia="Times New Roman" w:hAnsi="Oxygen"/>
                <w:sz w:val="20"/>
                <w:szCs w:val="20"/>
                <w:lang w:eastAsia="pl-PL"/>
              </w:rPr>
            </w:pPr>
            <w:r w:rsidRPr="00D070C5">
              <w:rPr>
                <w:rFonts w:ascii="Oxygen" w:eastAsia="Times New Roman" w:hAnsi="Oxygen"/>
                <w:sz w:val="20"/>
                <w:szCs w:val="20"/>
                <w:lang w:eastAsia="pl-PL"/>
              </w:rPr>
              <w:t>Zameldowania na pobyt czasowy dokonuje się:</w:t>
            </w:r>
          </w:p>
          <w:p w:rsidR="000563BC" w:rsidRPr="00D070C5" w:rsidRDefault="000563BC" w:rsidP="000563BC">
            <w:pPr>
              <w:numPr>
                <w:ilvl w:val="0"/>
                <w:numId w:val="6"/>
              </w:numPr>
              <w:spacing w:before="100" w:beforeAutospacing="1" w:after="100" w:afterAutospacing="1" w:line="240" w:lineRule="auto"/>
              <w:contextualSpacing/>
              <w:jc w:val="both"/>
              <w:rPr>
                <w:rFonts w:ascii="Oxygen" w:eastAsia="Times New Roman" w:hAnsi="Oxygen"/>
                <w:sz w:val="20"/>
                <w:szCs w:val="20"/>
                <w:lang w:eastAsia="pl-PL"/>
              </w:rPr>
            </w:pPr>
            <w:r w:rsidRPr="00D070C5">
              <w:rPr>
                <w:rFonts w:ascii="Oxygen" w:eastAsia="Times New Roman" w:hAnsi="Oxygen"/>
                <w:sz w:val="20"/>
                <w:szCs w:val="20"/>
                <w:lang w:eastAsia="pl-PL"/>
              </w:rPr>
              <w:t xml:space="preserve">w formie pisemnej na formularzu </w:t>
            </w:r>
            <w:r w:rsidRPr="00D070C5">
              <w:rPr>
                <w:rFonts w:ascii="Oxygen" w:eastAsia="Times New Roman" w:hAnsi="Oxygen"/>
                <w:sz w:val="20"/>
                <w:szCs w:val="20"/>
                <w:u w:val="single"/>
                <w:lang w:eastAsia="pl-PL"/>
              </w:rPr>
              <w:t>Z</w:t>
            </w:r>
            <w:r>
              <w:rPr>
                <w:rFonts w:ascii="Oxygen" w:eastAsia="Times New Roman" w:hAnsi="Oxygen"/>
                <w:sz w:val="20"/>
                <w:szCs w:val="20"/>
                <w:u w:val="single"/>
                <w:lang w:eastAsia="pl-PL"/>
              </w:rPr>
              <w:t>GŁOSZENIE POBYTU CZASOWEGO</w:t>
            </w:r>
          </w:p>
          <w:p w:rsidR="000563BC" w:rsidRPr="00D070C5" w:rsidRDefault="000563BC" w:rsidP="000563BC">
            <w:pPr>
              <w:numPr>
                <w:ilvl w:val="0"/>
                <w:numId w:val="6"/>
              </w:numPr>
              <w:spacing w:before="100" w:beforeAutospacing="1" w:after="100" w:afterAutospacing="1" w:line="240" w:lineRule="auto"/>
              <w:contextualSpacing/>
              <w:jc w:val="both"/>
              <w:rPr>
                <w:rFonts w:ascii="Oxygen" w:eastAsia="Times New Roman" w:hAnsi="Oxygen"/>
                <w:sz w:val="20"/>
                <w:szCs w:val="20"/>
                <w:lang w:eastAsia="pl-PL"/>
              </w:rPr>
            </w:pPr>
            <w:r w:rsidRPr="00D070C5">
              <w:rPr>
                <w:rFonts w:ascii="Oxygen" w:eastAsia="Times New Roman" w:hAnsi="Oxygen"/>
                <w:sz w:val="20"/>
                <w:szCs w:val="20"/>
                <w:lang w:eastAsia="pl-PL"/>
              </w:rPr>
              <w:t xml:space="preserve">w formie dokumentu elektronicznego z wykorzystaniem centralnej usługi zamieszczonej na platformie </w:t>
            </w:r>
            <w:proofErr w:type="spellStart"/>
            <w:r w:rsidRPr="00D070C5">
              <w:rPr>
                <w:rFonts w:ascii="Oxygen" w:eastAsia="Times New Roman" w:hAnsi="Oxygen"/>
                <w:sz w:val="20"/>
                <w:szCs w:val="20"/>
                <w:lang w:eastAsia="pl-PL"/>
              </w:rPr>
              <w:t>ePUAP</w:t>
            </w:r>
            <w:proofErr w:type="spellEnd"/>
            <w:r w:rsidRPr="00D070C5">
              <w:rPr>
                <w:rFonts w:ascii="Oxygen" w:eastAsia="Times New Roman" w:hAnsi="Oxygen"/>
                <w:sz w:val="20"/>
                <w:szCs w:val="20"/>
                <w:lang w:eastAsia="pl-PL"/>
              </w:rPr>
              <w:t xml:space="preserve"> pod adresem </w:t>
            </w:r>
            <w:hyperlink r:id="rId8" w:history="1">
              <w:r w:rsidRPr="00D070C5">
                <w:rPr>
                  <w:rFonts w:ascii="Oxygen" w:eastAsia="Times New Roman" w:hAnsi="Oxygen"/>
                  <w:sz w:val="20"/>
                  <w:szCs w:val="20"/>
                  <w:u w:val="single"/>
                  <w:lang w:eastAsia="pl-PL"/>
                </w:rPr>
                <w:t>www.epuap.gov.pl</w:t>
              </w:r>
            </w:hyperlink>
            <w:r w:rsidRPr="00D070C5">
              <w:rPr>
                <w:rFonts w:ascii="Oxygen" w:eastAsia="Times New Roman" w:hAnsi="Oxygen"/>
                <w:sz w:val="20"/>
                <w:szCs w:val="20"/>
                <w:lang w:eastAsia="pl-PL"/>
              </w:rPr>
              <w:t xml:space="preserve"> lub na stronie </w:t>
            </w:r>
            <w:hyperlink r:id="rId9" w:history="1">
              <w:r w:rsidRPr="00D070C5">
                <w:rPr>
                  <w:rFonts w:ascii="Oxygen" w:eastAsia="Times New Roman" w:hAnsi="Oxygen"/>
                  <w:sz w:val="20"/>
                  <w:szCs w:val="20"/>
                  <w:u w:val="single"/>
                  <w:lang w:eastAsia="pl-PL"/>
                </w:rPr>
                <w:t>www.obywatel.gov.pl</w:t>
              </w:r>
            </w:hyperlink>
            <w:r w:rsidRPr="00D070C5">
              <w:rPr>
                <w:rFonts w:ascii="Oxygen" w:eastAsia="Times New Roman" w:hAnsi="Oxygen"/>
                <w:sz w:val="20"/>
                <w:szCs w:val="20"/>
                <w:lang w:eastAsia="pl-PL"/>
              </w:rPr>
              <w:t>,</w:t>
            </w:r>
          </w:p>
          <w:p w:rsidR="000563BC" w:rsidRPr="00D070C5" w:rsidRDefault="000563BC" w:rsidP="000563BC">
            <w:pPr>
              <w:spacing w:beforeAutospacing="1" w:after="0" w:afterAutospacing="1" w:line="240" w:lineRule="auto"/>
              <w:ind w:left="720"/>
              <w:contextualSpacing/>
              <w:jc w:val="both"/>
              <w:rPr>
                <w:rFonts w:ascii="Oxygen" w:eastAsia="Times New Roman" w:hAnsi="Oxygen"/>
                <w:sz w:val="20"/>
                <w:szCs w:val="20"/>
                <w:lang w:eastAsia="pl-PL"/>
              </w:rPr>
            </w:pPr>
            <w:r w:rsidRPr="00D070C5">
              <w:rPr>
                <w:rFonts w:ascii="Oxygen" w:eastAsia="Times New Roman" w:hAnsi="Oxygen"/>
                <w:sz w:val="20"/>
                <w:szCs w:val="20"/>
                <w:lang w:eastAsia="pl-PL"/>
              </w:rPr>
              <w:t xml:space="preserve">Zameldowania przez Internet (w formie dokumentu elektronicznego) NIE MOŻE dokonać cudzoziemiec nie będący obywatelem państwa członkowskiego Unii Europejskiej, obywatelem państwa członkowskiego Europejskiego Porozumienia o Wolnym Handlu (EFTA) – strony umowy o Europejskim Obszarze Gospodarczym lub obywatelem Konfederacji Szwajcarskiej lub członkiem rodziny </w:t>
            </w:r>
            <w:r w:rsidRPr="00D070C5">
              <w:rPr>
                <w:rFonts w:ascii="Oxygen" w:eastAsia="Times New Roman" w:hAnsi="Oxygen"/>
                <w:sz w:val="20"/>
                <w:szCs w:val="20"/>
                <w:lang w:eastAsia="pl-PL"/>
              </w:rPr>
              <w:lastRenderedPageBreak/>
              <w:t>cudzoziemca, który jest obywatelem jednego z wymienionych powyżej państw.</w:t>
            </w:r>
          </w:p>
          <w:p w:rsidR="000563BC" w:rsidRPr="00492DCC" w:rsidRDefault="000563BC" w:rsidP="000563BC">
            <w:pPr>
              <w:numPr>
                <w:ilvl w:val="0"/>
                <w:numId w:val="6"/>
              </w:numPr>
              <w:spacing w:before="100" w:beforeAutospacing="1" w:after="100" w:afterAutospacing="1" w:line="240" w:lineRule="auto"/>
              <w:contextualSpacing/>
              <w:jc w:val="both"/>
              <w:rPr>
                <w:rFonts w:ascii="Oxygen" w:eastAsia="Times New Roman" w:hAnsi="Oxygen"/>
                <w:sz w:val="20"/>
                <w:szCs w:val="20"/>
                <w:lang w:eastAsia="pl-PL"/>
              </w:rPr>
            </w:pPr>
            <w:r w:rsidRPr="00AF7920">
              <w:rPr>
                <w:rFonts w:ascii="Oxygen" w:eastAsia="Times New Roman" w:hAnsi="Oxygen"/>
                <w:iCs/>
                <w:sz w:val="20"/>
                <w:szCs w:val="20"/>
                <w:lang w:eastAsia="pl-PL"/>
              </w:rPr>
              <w:t>w organie gminy, właściwym ze względu na miejsce położenia nieruchomości, w której osoba zamieszkuje.</w:t>
            </w:r>
          </w:p>
          <w:p w:rsidR="000563BC" w:rsidRPr="00AF7920" w:rsidRDefault="000563BC" w:rsidP="000563BC">
            <w:pPr>
              <w:spacing w:before="100" w:beforeAutospacing="1" w:after="100" w:afterAutospacing="1" w:line="240" w:lineRule="auto"/>
              <w:ind w:left="720"/>
              <w:contextualSpacing/>
              <w:jc w:val="both"/>
              <w:rPr>
                <w:rFonts w:ascii="Oxygen" w:eastAsia="Times New Roman" w:hAnsi="Oxygen"/>
                <w:sz w:val="20"/>
                <w:szCs w:val="20"/>
                <w:lang w:eastAsia="pl-PL"/>
              </w:rPr>
            </w:pPr>
          </w:p>
          <w:p w:rsidR="000563BC" w:rsidRPr="00D070C5" w:rsidRDefault="000563BC" w:rsidP="000563BC">
            <w:pPr>
              <w:spacing w:before="100" w:beforeAutospacing="1" w:after="100" w:afterAutospacing="1" w:line="240" w:lineRule="auto"/>
              <w:rPr>
                <w:rFonts w:ascii="Oxygen" w:eastAsia="Times New Roman" w:hAnsi="Oxygen"/>
                <w:sz w:val="20"/>
                <w:szCs w:val="20"/>
                <w:lang w:eastAsia="pl-PL"/>
              </w:rPr>
            </w:pPr>
            <w:r w:rsidRPr="00D070C5">
              <w:rPr>
                <w:rFonts w:ascii="Oxygen" w:eastAsia="Times New Roman" w:hAnsi="Oxygen"/>
                <w:sz w:val="20"/>
                <w:szCs w:val="20"/>
                <w:lang w:eastAsia="pl-PL"/>
              </w:rPr>
              <w:t>Można dokonać zameldowania na pobyt czasowy:</w:t>
            </w:r>
          </w:p>
          <w:p w:rsidR="000563BC" w:rsidRPr="00D070C5" w:rsidRDefault="000563BC" w:rsidP="000563BC">
            <w:pPr>
              <w:numPr>
                <w:ilvl w:val="0"/>
                <w:numId w:val="7"/>
              </w:numPr>
              <w:spacing w:before="100" w:beforeAutospacing="1" w:after="100" w:afterAutospacing="1" w:line="240" w:lineRule="auto"/>
              <w:contextualSpacing/>
              <w:jc w:val="both"/>
              <w:rPr>
                <w:rFonts w:ascii="Oxygen" w:eastAsia="Times New Roman" w:hAnsi="Oxygen"/>
                <w:sz w:val="20"/>
                <w:szCs w:val="20"/>
                <w:lang w:eastAsia="pl-PL"/>
              </w:rPr>
            </w:pPr>
            <w:r w:rsidRPr="00D070C5">
              <w:rPr>
                <w:rFonts w:ascii="Oxygen" w:eastAsia="Times New Roman" w:hAnsi="Oxygen"/>
                <w:sz w:val="20"/>
                <w:szCs w:val="20"/>
                <w:lang w:eastAsia="pl-PL"/>
              </w:rPr>
              <w:t xml:space="preserve">z równoczesnym wymeldowaniem się z dotychczasowego miejsca pobytu – jest to najdogodniejsza forma zameldowania, polega ona </w:t>
            </w:r>
            <w:r>
              <w:rPr>
                <w:rFonts w:ascii="Oxygen" w:eastAsia="Times New Roman" w:hAnsi="Oxygen"/>
                <w:sz w:val="20"/>
                <w:szCs w:val="20"/>
                <w:lang w:eastAsia="pl-PL"/>
              </w:rPr>
              <w:br/>
            </w:r>
            <w:r w:rsidRPr="00D070C5">
              <w:rPr>
                <w:rFonts w:ascii="Oxygen" w:eastAsia="Times New Roman" w:hAnsi="Oxygen"/>
                <w:sz w:val="20"/>
                <w:szCs w:val="20"/>
                <w:lang w:eastAsia="pl-PL"/>
              </w:rPr>
              <w:t>na dokonaniu zameldowania w miejscu nowego pobytu czasowego bez konieczności stawienia się w organie gminy dotychczasowego miejsca pobytu czasowego w celu dokonania wymeldowania. W takim przypadku wymeldowanie z dotychczasowego miejsca pobytu czasowego następuje automatycznie, natomiast osoba może równocześnie wymeldować się z miejsca pobytu stałego, jeżeli takie posiada.</w:t>
            </w:r>
          </w:p>
          <w:p w:rsidR="000563BC" w:rsidRPr="00D070C5" w:rsidRDefault="000563BC" w:rsidP="000563BC">
            <w:pPr>
              <w:numPr>
                <w:ilvl w:val="0"/>
                <w:numId w:val="7"/>
              </w:numPr>
              <w:spacing w:before="100" w:beforeAutospacing="1" w:after="100" w:afterAutospacing="1" w:line="240" w:lineRule="auto"/>
              <w:contextualSpacing/>
              <w:jc w:val="both"/>
              <w:rPr>
                <w:rFonts w:ascii="Oxygen" w:eastAsia="Times New Roman" w:hAnsi="Oxygen"/>
                <w:sz w:val="20"/>
                <w:szCs w:val="20"/>
                <w:lang w:eastAsia="pl-PL"/>
              </w:rPr>
            </w:pPr>
            <w:r w:rsidRPr="00D070C5">
              <w:rPr>
                <w:rFonts w:ascii="Oxygen" w:eastAsia="Times New Roman" w:hAnsi="Oxygen"/>
                <w:sz w:val="20"/>
                <w:szCs w:val="20"/>
                <w:lang w:eastAsia="pl-PL"/>
              </w:rPr>
              <w:t xml:space="preserve">bez równoczesnego wymeldowania się z dotychczasowego miejsca pobytu czasowego– przed zameldowaniem osoba musi wymeldować się z poprzedniego miejsca pobytu w organie gminy właściwym </w:t>
            </w:r>
            <w:r>
              <w:rPr>
                <w:rFonts w:ascii="Oxygen" w:eastAsia="Times New Roman" w:hAnsi="Oxygen"/>
                <w:sz w:val="20"/>
                <w:szCs w:val="20"/>
                <w:lang w:eastAsia="pl-PL"/>
              </w:rPr>
              <w:br/>
            </w:r>
            <w:r w:rsidRPr="00D070C5">
              <w:rPr>
                <w:rFonts w:ascii="Oxygen" w:eastAsia="Times New Roman" w:hAnsi="Oxygen"/>
                <w:sz w:val="20"/>
                <w:szCs w:val="20"/>
                <w:lang w:eastAsia="pl-PL"/>
              </w:rPr>
              <w:t>ze względu na miejsce położenia nieruchomości, w której zamieszkiwała poprzednio.</w:t>
            </w:r>
          </w:p>
          <w:p w:rsidR="000563BC" w:rsidRPr="00D070C5" w:rsidRDefault="000563BC" w:rsidP="000563BC">
            <w:pPr>
              <w:spacing w:beforeAutospacing="1" w:after="0" w:afterAutospacing="1" w:line="240" w:lineRule="auto"/>
              <w:rPr>
                <w:rFonts w:ascii="Oxygen" w:eastAsia="Times New Roman" w:hAnsi="Oxygen"/>
                <w:sz w:val="20"/>
                <w:szCs w:val="20"/>
                <w:lang w:eastAsia="pl-PL"/>
              </w:rPr>
            </w:pPr>
            <w:bookmarkStart w:id="0" w:name="Kto_i_w_jakich_terminach_jest_zobowiązan"/>
            <w:r w:rsidRPr="00D070C5">
              <w:rPr>
                <w:rFonts w:ascii="Oxygen" w:eastAsia="Times New Roman" w:hAnsi="Oxygen"/>
                <w:sz w:val="20"/>
                <w:szCs w:val="20"/>
                <w:lang w:eastAsia="pl-PL"/>
              </w:rPr>
              <w:t>Kto i w jakich terminach jest zobowiązany do dokonania zameldowania</w:t>
            </w:r>
            <w:bookmarkEnd w:id="0"/>
            <w:r w:rsidRPr="00D070C5">
              <w:rPr>
                <w:rFonts w:ascii="Oxygen" w:eastAsia="Times New Roman" w:hAnsi="Oxygen"/>
                <w:sz w:val="20"/>
                <w:szCs w:val="20"/>
                <w:lang w:eastAsia="pl-PL"/>
              </w:rPr>
              <w:t xml:space="preserve">: </w:t>
            </w:r>
          </w:p>
          <w:p w:rsidR="000563BC" w:rsidRPr="00D070C5" w:rsidRDefault="000563BC" w:rsidP="000563BC">
            <w:pPr>
              <w:numPr>
                <w:ilvl w:val="0"/>
                <w:numId w:val="8"/>
              </w:numPr>
              <w:spacing w:after="0" w:line="240" w:lineRule="auto"/>
              <w:ind w:right="150"/>
              <w:contextualSpacing/>
              <w:rPr>
                <w:rFonts w:ascii="Oxygen" w:eastAsia="Times New Roman" w:hAnsi="Oxygen"/>
                <w:sz w:val="20"/>
                <w:szCs w:val="20"/>
                <w:lang w:eastAsia="pl-PL"/>
              </w:rPr>
            </w:pPr>
            <w:r w:rsidRPr="00D070C5">
              <w:rPr>
                <w:rFonts w:ascii="Oxygen" w:eastAsia="Times New Roman" w:hAnsi="Oxygen"/>
                <w:sz w:val="20"/>
                <w:szCs w:val="20"/>
                <w:lang w:eastAsia="pl-PL"/>
              </w:rPr>
              <w:t>osoba dokonująca zameldowania – osobiście</w:t>
            </w:r>
          </w:p>
          <w:p w:rsidR="000563BC" w:rsidRPr="00D070C5" w:rsidRDefault="000563BC" w:rsidP="000563BC">
            <w:pPr>
              <w:spacing w:after="0" w:line="240" w:lineRule="auto"/>
              <w:ind w:right="150"/>
              <w:jc w:val="both"/>
              <w:rPr>
                <w:rFonts w:ascii="Oxygen" w:eastAsia="Times New Roman" w:hAnsi="Oxygen"/>
                <w:sz w:val="20"/>
                <w:szCs w:val="20"/>
                <w:lang w:eastAsia="pl-PL"/>
              </w:rPr>
            </w:pPr>
          </w:p>
          <w:p w:rsidR="000563BC" w:rsidRPr="000F18FF" w:rsidRDefault="000563BC" w:rsidP="000563BC">
            <w:pPr>
              <w:spacing w:after="0" w:line="240" w:lineRule="auto"/>
              <w:jc w:val="both"/>
              <w:rPr>
                <w:rFonts w:ascii="Oxygen" w:hAnsi="Oxygen"/>
                <w:sz w:val="20"/>
                <w:szCs w:val="20"/>
              </w:rPr>
            </w:pPr>
            <w:r w:rsidRPr="000F18FF">
              <w:rPr>
                <w:rFonts w:ascii="Oxygen" w:hAnsi="Oxygen"/>
                <w:sz w:val="20"/>
                <w:szCs w:val="20"/>
              </w:rPr>
              <w:t>Cudzoziemiec będący obywatelem państwa członkowskiego Unii Europejskiej, obywatelem państwa członkowskiego Europejskiego Porozumienia o Wolnym Handlu (EFTA) – strony umowy o Europejskim Obszarze Gospodarczym lub obywatelem Konfederacji Szwajcarskiej oraz członek rodziny takiego cudzoziemca nie będący obywatelem ww. państw, przebywający na terytorium Rzeczypospolitej Polskiej, jest obowiązany zameldować się w miejscu pobytu czasowego najpóźniej w 30 dniu, licząc od dnia przybycia do tego miejsca.</w:t>
            </w:r>
          </w:p>
          <w:p w:rsidR="000563BC" w:rsidRPr="000F18FF" w:rsidRDefault="000563BC" w:rsidP="000563BC">
            <w:pPr>
              <w:spacing w:after="0" w:line="240" w:lineRule="auto"/>
              <w:jc w:val="both"/>
              <w:rPr>
                <w:rFonts w:ascii="Oxygen" w:hAnsi="Oxygen"/>
                <w:sz w:val="20"/>
                <w:szCs w:val="20"/>
              </w:rPr>
            </w:pPr>
            <w:r w:rsidRPr="000F18FF">
              <w:rPr>
                <w:rFonts w:ascii="Oxygen" w:hAnsi="Oxygen"/>
                <w:sz w:val="20"/>
                <w:szCs w:val="20"/>
              </w:rPr>
              <w:t>Jeżeli jego pobyt nie przekracza 3 miesięcy nie ma obowiązku zameldowania się.</w:t>
            </w:r>
          </w:p>
          <w:p w:rsidR="000563BC" w:rsidRPr="000F18FF" w:rsidRDefault="000563BC" w:rsidP="000563BC">
            <w:pPr>
              <w:spacing w:after="0" w:line="240" w:lineRule="auto"/>
              <w:jc w:val="both"/>
              <w:rPr>
                <w:rFonts w:ascii="Oxygen" w:hAnsi="Oxygen"/>
                <w:sz w:val="20"/>
                <w:szCs w:val="20"/>
              </w:rPr>
            </w:pPr>
          </w:p>
          <w:p w:rsidR="000563BC" w:rsidRPr="000F18FF" w:rsidRDefault="000563BC" w:rsidP="000563BC">
            <w:pPr>
              <w:jc w:val="both"/>
              <w:rPr>
                <w:rFonts w:ascii="Oxygen" w:hAnsi="Oxygen"/>
                <w:sz w:val="20"/>
                <w:szCs w:val="20"/>
              </w:rPr>
            </w:pPr>
            <w:r w:rsidRPr="000F18FF">
              <w:rPr>
                <w:rFonts w:ascii="Oxygen" w:hAnsi="Oxygen"/>
                <w:sz w:val="20"/>
                <w:szCs w:val="20"/>
              </w:rPr>
              <w:t>Cudzoziemiec inny niż wskazany powyżej  przebywający na terytorium Rzeczypospolitej Polskiej, jest obowiązany zameldować się w miejscu pobytu czasowego najpóźniej czwartego dnia, licząc od dnia przybycia do tego miejsca, chyba że jego pobyt na terytorium Rzeczypospolitej Polskiej nie przekracza 30 dni.</w:t>
            </w:r>
          </w:p>
          <w:p w:rsidR="000563BC" w:rsidRPr="00D070C5" w:rsidRDefault="000563BC" w:rsidP="000563BC">
            <w:pPr>
              <w:numPr>
                <w:ilvl w:val="0"/>
                <w:numId w:val="8"/>
              </w:numPr>
              <w:spacing w:after="0" w:line="240" w:lineRule="auto"/>
              <w:ind w:right="150"/>
              <w:contextualSpacing/>
              <w:jc w:val="both"/>
              <w:rPr>
                <w:rFonts w:ascii="Oxygen" w:eastAsia="Times New Roman" w:hAnsi="Oxygen"/>
                <w:sz w:val="20"/>
                <w:szCs w:val="20"/>
                <w:lang w:eastAsia="pl-PL"/>
              </w:rPr>
            </w:pPr>
            <w:r w:rsidRPr="00D070C5">
              <w:rPr>
                <w:rFonts w:ascii="Oxygen" w:eastAsia="Times New Roman" w:hAnsi="Oxygen"/>
                <w:sz w:val="20"/>
                <w:szCs w:val="20"/>
                <w:lang w:eastAsia="pl-PL"/>
              </w:rPr>
              <w:t xml:space="preserve">pełnomocnik, legitymujący się pełnomocnictwem, o którym mowa </w:t>
            </w:r>
            <w:r>
              <w:rPr>
                <w:rFonts w:ascii="Oxygen" w:eastAsia="Times New Roman" w:hAnsi="Oxygen"/>
                <w:sz w:val="20"/>
                <w:szCs w:val="20"/>
                <w:lang w:eastAsia="pl-PL"/>
              </w:rPr>
              <w:br/>
            </w:r>
            <w:r w:rsidRPr="00D070C5">
              <w:rPr>
                <w:rFonts w:ascii="Oxygen" w:eastAsia="Times New Roman" w:hAnsi="Oxygen"/>
                <w:sz w:val="20"/>
                <w:szCs w:val="20"/>
                <w:lang w:eastAsia="pl-PL"/>
              </w:rPr>
              <w:t xml:space="preserve">w art. 33 § 2 ustawy z dnia 14 czerwca 1960 r.- Kodeks postępowania administracyjnego udzielonym przez wnioskodawcę na piśmie, </w:t>
            </w:r>
            <w:r>
              <w:rPr>
                <w:rFonts w:ascii="Oxygen" w:eastAsia="Times New Roman" w:hAnsi="Oxygen"/>
                <w:sz w:val="20"/>
                <w:szCs w:val="20"/>
                <w:lang w:eastAsia="pl-PL"/>
              </w:rPr>
              <w:br/>
            </w:r>
            <w:r w:rsidRPr="00D070C5">
              <w:rPr>
                <w:rFonts w:ascii="Oxygen" w:eastAsia="Times New Roman" w:hAnsi="Oxygen"/>
                <w:sz w:val="20"/>
                <w:szCs w:val="20"/>
                <w:lang w:eastAsia="pl-PL"/>
              </w:rPr>
              <w:t>w formie dokumentu elektronicznego lub zgłoszonym do protokołu, po okazaniu w organie gminy przez pełnomocnika do wglądu jego dowodu osobistego lub paszportu</w:t>
            </w:r>
          </w:p>
          <w:p w:rsidR="000563BC" w:rsidRPr="00D070C5" w:rsidRDefault="000563BC" w:rsidP="000563BC">
            <w:pPr>
              <w:numPr>
                <w:ilvl w:val="0"/>
                <w:numId w:val="9"/>
              </w:numPr>
              <w:spacing w:after="0" w:line="240" w:lineRule="auto"/>
              <w:ind w:right="150"/>
              <w:contextualSpacing/>
              <w:jc w:val="both"/>
              <w:rPr>
                <w:rFonts w:ascii="Oxygen" w:eastAsia="Times New Roman" w:hAnsi="Oxygen"/>
                <w:sz w:val="20"/>
                <w:szCs w:val="20"/>
                <w:lang w:eastAsia="pl-PL"/>
              </w:rPr>
            </w:pPr>
            <w:r w:rsidRPr="00D070C5">
              <w:rPr>
                <w:rFonts w:ascii="Oxygen" w:eastAsia="Times New Roman" w:hAnsi="Oxygen"/>
                <w:sz w:val="20"/>
                <w:szCs w:val="20"/>
                <w:lang w:eastAsia="pl-PL"/>
              </w:rPr>
              <w:t xml:space="preserve">za osobę nieposiadającą zdolności do czynności prawnych (dzieci </w:t>
            </w:r>
            <w:r>
              <w:rPr>
                <w:rFonts w:ascii="Oxygen" w:eastAsia="Times New Roman" w:hAnsi="Oxygen"/>
                <w:sz w:val="20"/>
                <w:szCs w:val="20"/>
                <w:lang w:eastAsia="pl-PL"/>
              </w:rPr>
              <w:br/>
            </w:r>
            <w:r w:rsidRPr="00D070C5">
              <w:rPr>
                <w:rFonts w:ascii="Oxygen" w:eastAsia="Times New Roman" w:hAnsi="Oxygen"/>
                <w:sz w:val="20"/>
                <w:szCs w:val="20"/>
                <w:lang w:eastAsia="pl-PL"/>
              </w:rPr>
              <w:t>do 13 lat) lub posiadającą ograniczoną zdolność do czynności prawnych (dzieci od 13 do 18 lat) obowiązek meldunkowy wykonuje jej przedstawiciel ustawowy, opiekun prawny lub inna osoba sprawująca nad nią faktyczną opiekę w miejscu ich wspólnego pobytu.</w:t>
            </w:r>
          </w:p>
          <w:p w:rsidR="000563BC" w:rsidRPr="00D070C5" w:rsidRDefault="000563BC" w:rsidP="000563BC">
            <w:pPr>
              <w:numPr>
                <w:ilvl w:val="0"/>
                <w:numId w:val="9"/>
              </w:numPr>
              <w:spacing w:line="240" w:lineRule="auto"/>
              <w:ind w:right="150"/>
              <w:contextualSpacing/>
              <w:jc w:val="both"/>
              <w:rPr>
                <w:rFonts w:ascii="Oxygen" w:eastAsia="Times New Roman" w:hAnsi="Oxygen"/>
                <w:sz w:val="20"/>
                <w:szCs w:val="20"/>
                <w:lang w:eastAsia="pl-PL"/>
              </w:rPr>
            </w:pPr>
            <w:r w:rsidRPr="00D070C5">
              <w:rPr>
                <w:rFonts w:ascii="Oxygen" w:eastAsia="Times New Roman" w:hAnsi="Oxygen"/>
                <w:sz w:val="20"/>
                <w:szCs w:val="20"/>
                <w:lang w:eastAsia="pl-PL"/>
              </w:rPr>
              <w:t>zameldowania w formie dokumentu elektronicznego również można dokonać przez pełnomocnika lub w imieniu osoby nieposiadającej zdolności do czynności prawnych lub posiadającej ograniczoną zdolność do czynności prawnych.</w:t>
            </w:r>
          </w:p>
          <w:p w:rsidR="00B25EBE" w:rsidRPr="000563BC" w:rsidRDefault="000563BC" w:rsidP="000563BC">
            <w:r w:rsidRPr="000F18FF">
              <w:rPr>
                <w:rFonts w:ascii="Oxygen" w:hAnsi="Oxygen"/>
                <w:sz w:val="20"/>
                <w:szCs w:val="20"/>
              </w:rPr>
              <w:t>Okres czasowego pobytu cudzoziemca nie może przekroczyć okresu, w którym jest on uprawniony do legalnego przebywania na terytorium Rzeczypospolitej Polskiej, zgodnie z dokumentem potwierdzającym jego prawo pobytu.</w:t>
            </w:r>
          </w:p>
        </w:tc>
      </w:tr>
      <w:tr w:rsidR="00B25EBE" w:rsidRPr="000563BC" w:rsidTr="00DA6793">
        <w:trPr>
          <w:trHeight w:val="547"/>
        </w:trPr>
        <w:tc>
          <w:tcPr>
            <w:tcW w:w="2732" w:type="dxa"/>
            <w:tcBorders>
              <w:top w:val="single" w:sz="4" w:space="0" w:color="auto"/>
              <w:left w:val="single" w:sz="4" w:space="0" w:color="auto"/>
              <w:bottom w:val="single" w:sz="4" w:space="0" w:color="auto"/>
              <w:right w:val="single" w:sz="4" w:space="0" w:color="auto"/>
            </w:tcBorders>
          </w:tcPr>
          <w:p w:rsidR="00B25EBE" w:rsidRPr="0088011D" w:rsidRDefault="00B25EBE" w:rsidP="000563BC">
            <w:pPr>
              <w:rPr>
                <w:rFonts w:ascii="Times New Roman" w:hAnsi="Times New Roman"/>
                <w:b/>
              </w:rPr>
            </w:pPr>
            <w:r w:rsidRPr="0088011D">
              <w:rPr>
                <w:rFonts w:ascii="Times New Roman" w:hAnsi="Times New Roman"/>
                <w:b/>
              </w:rPr>
              <w:lastRenderedPageBreak/>
              <w:t>Obowiązek informacyjny</w:t>
            </w:r>
          </w:p>
        </w:tc>
        <w:tc>
          <w:tcPr>
            <w:tcW w:w="6628" w:type="dxa"/>
            <w:tcBorders>
              <w:top w:val="single" w:sz="4" w:space="0" w:color="auto"/>
              <w:left w:val="single" w:sz="4" w:space="0" w:color="auto"/>
              <w:bottom w:val="single" w:sz="4" w:space="0" w:color="auto"/>
              <w:right w:val="single" w:sz="4" w:space="0" w:color="auto"/>
            </w:tcBorders>
            <w:hideMark/>
          </w:tcPr>
          <w:p w:rsidR="000563BC" w:rsidRPr="00E84192" w:rsidRDefault="000563BC" w:rsidP="000563BC">
            <w:pPr>
              <w:jc w:val="both"/>
              <w:rPr>
                <w:rFonts w:ascii="Times New Roman" w:hAnsi="Times New Roman"/>
                <w:b/>
                <w:sz w:val="20"/>
                <w:szCs w:val="20"/>
              </w:rPr>
            </w:pPr>
            <w:r>
              <w:rPr>
                <w:rFonts w:ascii="Times New Roman" w:hAnsi="Times New Roman"/>
                <w:b/>
                <w:sz w:val="20"/>
                <w:szCs w:val="20"/>
              </w:rPr>
              <w:t>TOŻSAMOŚĆ ADMINISTRATORA</w:t>
            </w:r>
          </w:p>
          <w:p w:rsidR="000563BC" w:rsidRDefault="000563BC" w:rsidP="000563BC">
            <w:pPr>
              <w:jc w:val="both"/>
              <w:rPr>
                <w:rFonts w:ascii="Times New Roman" w:hAnsi="Times New Roman"/>
                <w:sz w:val="20"/>
                <w:szCs w:val="20"/>
              </w:rPr>
            </w:pPr>
            <w:r w:rsidRPr="00411681">
              <w:rPr>
                <w:rFonts w:ascii="Times New Roman" w:hAnsi="Times New Roman"/>
                <w:sz w:val="20"/>
                <w:szCs w:val="20"/>
              </w:rPr>
              <w:t>Administratorami są:</w:t>
            </w:r>
          </w:p>
          <w:p w:rsidR="000563BC" w:rsidRPr="00411681" w:rsidRDefault="000563BC" w:rsidP="000563BC">
            <w:pPr>
              <w:pStyle w:val="Akapitzlist"/>
              <w:numPr>
                <w:ilvl w:val="0"/>
                <w:numId w:val="10"/>
              </w:numPr>
              <w:jc w:val="both"/>
              <w:rPr>
                <w:rFonts w:ascii="Times New Roman" w:hAnsi="Times New Roman"/>
                <w:sz w:val="20"/>
                <w:szCs w:val="20"/>
              </w:rPr>
            </w:pPr>
            <w:r w:rsidRPr="00411681">
              <w:rPr>
                <w:rFonts w:ascii="Times New Roman" w:hAnsi="Times New Roman"/>
                <w:sz w:val="20"/>
                <w:szCs w:val="20"/>
              </w:rPr>
              <w:t xml:space="preserve">Burmistrz Mszczonowa. Mający siedzibę w Mszczonowie (96-320) przy Placu </w:t>
            </w:r>
            <w:proofErr w:type="spellStart"/>
            <w:r w:rsidRPr="00411681">
              <w:rPr>
                <w:rFonts w:ascii="Times New Roman" w:hAnsi="Times New Roman"/>
                <w:sz w:val="20"/>
                <w:szCs w:val="20"/>
              </w:rPr>
              <w:t>Piłsudskego</w:t>
            </w:r>
            <w:proofErr w:type="spellEnd"/>
            <w:r w:rsidRPr="00411681">
              <w:rPr>
                <w:rFonts w:ascii="Times New Roman" w:hAnsi="Times New Roman"/>
                <w:sz w:val="20"/>
                <w:szCs w:val="20"/>
              </w:rPr>
              <w:t xml:space="preserve"> 1 –w zakresie rejestracji danych w rejestrze PESEL oraz prowadzenia i przetwarzania danych w rejestrze mieszkańców oraz przechowywanej przez Wójta/Burmistrza/Prezydenta miasta dokumentacji pisemnej; </w:t>
            </w:r>
          </w:p>
          <w:p w:rsidR="000563BC" w:rsidRPr="00411681" w:rsidRDefault="000563BC" w:rsidP="000563BC">
            <w:pPr>
              <w:pStyle w:val="Akapitzlist"/>
              <w:numPr>
                <w:ilvl w:val="0"/>
                <w:numId w:val="10"/>
              </w:numPr>
              <w:jc w:val="both"/>
              <w:rPr>
                <w:rFonts w:ascii="Times New Roman" w:hAnsi="Times New Roman"/>
                <w:sz w:val="20"/>
                <w:szCs w:val="20"/>
              </w:rPr>
            </w:pPr>
            <w:r w:rsidRPr="00411681">
              <w:rPr>
                <w:rFonts w:ascii="Times New Roman" w:hAnsi="Times New Roman"/>
                <w:sz w:val="20"/>
                <w:szCs w:val="20"/>
              </w:rPr>
              <w:t>Minister Cyfryzacji, mający siedzibę w Warszawie (00-060) przy ul. Królewskiej 27 –odpowiada za nadawanie numeru PESEL oraz utrzymanie i rozwój rejestru PESEL;</w:t>
            </w:r>
          </w:p>
          <w:p w:rsidR="000563BC" w:rsidRDefault="000563BC" w:rsidP="000563BC">
            <w:pPr>
              <w:pStyle w:val="Akapitzlist"/>
              <w:numPr>
                <w:ilvl w:val="0"/>
                <w:numId w:val="10"/>
              </w:numPr>
              <w:jc w:val="both"/>
              <w:rPr>
                <w:rFonts w:ascii="Times New Roman" w:hAnsi="Times New Roman"/>
                <w:sz w:val="20"/>
                <w:szCs w:val="20"/>
              </w:rPr>
            </w:pPr>
            <w:r w:rsidRPr="00411681">
              <w:rPr>
                <w:rFonts w:ascii="Times New Roman" w:hAnsi="Times New Roman"/>
                <w:sz w:val="20"/>
                <w:szCs w:val="20"/>
              </w:rPr>
              <w:t>Minister Spraw Wewnętrznych i Administracji, mający siedzibę w Warszawie (02-591) przy ul Stefana Batorego 5 –odpowiada za kształtowanie jednolitych zasad postępowania w kraju w zakresie ewidencji ludności oraz zapewnia funkcjonowanie wydzielonej sieci umożliwiającej dostęp do rejestru PESEL.</w:t>
            </w:r>
          </w:p>
          <w:p w:rsidR="000563BC" w:rsidRPr="00CA6219" w:rsidRDefault="000563BC" w:rsidP="000563BC">
            <w:pPr>
              <w:jc w:val="both"/>
              <w:rPr>
                <w:rFonts w:ascii="Times New Roman" w:hAnsi="Times New Roman"/>
                <w:b/>
                <w:sz w:val="20"/>
                <w:szCs w:val="20"/>
              </w:rPr>
            </w:pPr>
            <w:r>
              <w:rPr>
                <w:rFonts w:ascii="Times New Roman" w:hAnsi="Times New Roman"/>
                <w:b/>
                <w:sz w:val="20"/>
                <w:szCs w:val="20"/>
              </w:rPr>
              <w:t>DANE KONTAKTOWE ADMINISTRATORA</w:t>
            </w: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Z administratorem –Burmistrzem Mszczonowa można się skontaktować pisemnie na adres siedziby administratora.</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Z administratorem –Ministrem Cyfryzacji można się skontaktować poprzez adres email iod@mc.gov.pl, formularz kontaktowy pod adresemhttps://www.gov.pl/cyfryzacja/kontakt, lub pisemnie na adres siedziby administratora. </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Z administratorem –Ministrem Spraw Wewnętrznych i Administracji można się skontaktować poprzez adres mail iod@mswia.gov.pl, formularz kontaktory pod adresem </w:t>
            </w:r>
            <w:hyperlink r:id="rId10" w:history="1">
              <w:r w:rsidRPr="00173832">
                <w:rPr>
                  <w:rStyle w:val="Hipercze"/>
                  <w:rFonts w:ascii="Times New Roman" w:hAnsi="Times New Roman"/>
                  <w:sz w:val="20"/>
                  <w:szCs w:val="20"/>
                </w:rPr>
                <w:t>https://www.gov.pl/web/mswia/formularz-kontaktowy</w:t>
              </w:r>
            </w:hyperlink>
            <w:r>
              <w:rPr>
                <w:rFonts w:ascii="Times New Roman" w:hAnsi="Times New Roman"/>
                <w:sz w:val="20"/>
                <w:szCs w:val="20"/>
              </w:rPr>
              <w:t xml:space="preserve"> </w:t>
            </w:r>
            <w:r w:rsidRPr="00411681">
              <w:rPr>
                <w:rFonts w:ascii="Times New Roman" w:hAnsi="Times New Roman"/>
                <w:sz w:val="20"/>
                <w:szCs w:val="20"/>
              </w:rPr>
              <w:t>lub pisemnie na adres siedziby administratora.</w:t>
            </w:r>
          </w:p>
          <w:p w:rsidR="000563BC" w:rsidRDefault="000563BC" w:rsidP="000563BC">
            <w:pPr>
              <w:spacing w:after="0" w:line="240" w:lineRule="auto"/>
              <w:jc w:val="both"/>
              <w:rPr>
                <w:rFonts w:ascii="Times New Roman" w:hAnsi="Times New Roman"/>
                <w:sz w:val="20"/>
                <w:szCs w:val="20"/>
              </w:rPr>
            </w:pPr>
          </w:p>
          <w:p w:rsidR="000563BC" w:rsidRPr="00CA6219" w:rsidRDefault="000563BC" w:rsidP="000563BC">
            <w:pPr>
              <w:spacing w:after="0" w:line="240" w:lineRule="auto"/>
              <w:jc w:val="both"/>
              <w:rPr>
                <w:rFonts w:ascii="Times New Roman" w:hAnsi="Times New Roman"/>
                <w:b/>
                <w:sz w:val="20"/>
                <w:szCs w:val="20"/>
              </w:rPr>
            </w:pPr>
            <w:r w:rsidRPr="00CA6219">
              <w:rPr>
                <w:rFonts w:ascii="Times New Roman" w:hAnsi="Times New Roman"/>
                <w:b/>
                <w:sz w:val="20"/>
                <w:szCs w:val="20"/>
              </w:rPr>
              <w:t xml:space="preserve">DANE KONTAKTOWE </w:t>
            </w:r>
            <w:r>
              <w:rPr>
                <w:rFonts w:ascii="Times New Roman" w:hAnsi="Times New Roman"/>
                <w:b/>
                <w:sz w:val="20"/>
                <w:szCs w:val="20"/>
              </w:rPr>
              <w:t>INSPEKTORA OCHRONY DANYCH</w:t>
            </w:r>
          </w:p>
          <w:p w:rsidR="000563BC" w:rsidRPr="00411681"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Administrator –Burmistrz Mszczonowa wyznaczył inspektora ochrony danych, z którym może się Pani / Pan skontaktować poprzez email: </w:t>
            </w:r>
            <w:hyperlink r:id="rId11" w:history="1">
              <w:r w:rsidRPr="00722559">
                <w:rPr>
                  <w:rStyle w:val="Hipercze"/>
                  <w:rFonts w:ascii="Times New Roman" w:hAnsi="Times New Roman"/>
                  <w:sz w:val="20"/>
                  <w:szCs w:val="20"/>
                </w:rPr>
                <w:t>inspektor@cbi24.pl</w:t>
              </w:r>
            </w:hyperlink>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Administrator –Minister Cyfryzacji wyznaczył inspektora ochrony danych, z którym może się Pani / Pan skontaktować poprzez email iod@mc.gov.pl, lub pisemnie na adres siedziby administratora. </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Administrator –Minister Spraw Wewnętrznych i Administracji wyznaczył inspektora ochrony danych, z którym może się Pani / Pan skontaktować poprzez email </w:t>
            </w:r>
            <w:hyperlink r:id="rId12" w:history="1">
              <w:r w:rsidRPr="00411681">
                <w:rPr>
                  <w:rStyle w:val="Hipercze"/>
                  <w:rFonts w:ascii="Times New Roman" w:hAnsi="Times New Roman"/>
                  <w:sz w:val="20"/>
                  <w:szCs w:val="20"/>
                </w:rPr>
                <w:t>iod@mswia.gov.pl</w:t>
              </w:r>
            </w:hyperlink>
            <w:r w:rsidRPr="00411681">
              <w:rPr>
                <w:rFonts w:ascii="Times New Roman" w:hAnsi="Times New Roman"/>
                <w:sz w:val="20"/>
                <w:szCs w:val="20"/>
              </w:rPr>
              <w:t xml:space="preserve"> lub pisemnie na adres siedziby administratora. </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Z każdym z wymienionych inspektorów ochrony danych można się kontaktować we wszystkich sprawach dotyczących przetwarzania danych osobowych oraz korzystania z praw związanych z przetwarzaniem danych, które pozostają w jego zakresie działania.</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b/>
                <w:sz w:val="20"/>
                <w:szCs w:val="20"/>
              </w:rPr>
            </w:pPr>
            <w:r>
              <w:rPr>
                <w:rFonts w:ascii="Times New Roman" w:hAnsi="Times New Roman"/>
                <w:b/>
                <w:sz w:val="20"/>
                <w:szCs w:val="20"/>
              </w:rPr>
              <w:t xml:space="preserve">CELE PRZETWARZANIA I PODSTAWA PRAWNA </w:t>
            </w:r>
          </w:p>
          <w:p w:rsidR="000563BC" w:rsidRPr="00CA6219" w:rsidRDefault="000563BC" w:rsidP="000563BC">
            <w:pPr>
              <w:spacing w:after="0" w:line="240" w:lineRule="auto"/>
              <w:jc w:val="both"/>
              <w:rPr>
                <w:rFonts w:ascii="Times New Roman" w:hAnsi="Times New Roman"/>
                <w:b/>
                <w:sz w:val="20"/>
                <w:szCs w:val="20"/>
              </w:rPr>
            </w:pPr>
          </w:p>
          <w:p w:rsidR="000563BC" w:rsidRPr="00411681"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Pani / Pana dane będą przetwarzane na podstawie art. 6ust. 1lit. C Rozporządzenia Parlamentu Europejskiego i Rady (UE) 2016/679 z dnia 27 kwietnia 2016 r. w sprawie ochrony osób fizycznych w związku z przetwarzaniem danych osobowych iw sprawie swobodnego przepływu takich danych oraz uchylenia dyrektywy 95/46/WE (ogólne rozporządzenie o ochronie danych) (Dz. Urz. UE </w:t>
            </w:r>
            <w:r w:rsidRPr="00411681">
              <w:rPr>
                <w:rFonts w:ascii="Times New Roman" w:hAnsi="Times New Roman"/>
                <w:sz w:val="20"/>
                <w:szCs w:val="20"/>
              </w:rPr>
              <w:lastRenderedPageBreak/>
              <w:t xml:space="preserve">L119 z04.05.2016, str. 1, z </w:t>
            </w:r>
            <w:proofErr w:type="spellStart"/>
            <w:r w:rsidRPr="00411681">
              <w:rPr>
                <w:rFonts w:ascii="Times New Roman" w:hAnsi="Times New Roman"/>
                <w:sz w:val="20"/>
                <w:szCs w:val="20"/>
              </w:rPr>
              <w:t>późn</w:t>
            </w:r>
            <w:proofErr w:type="spellEnd"/>
            <w:r w:rsidRPr="00411681">
              <w:rPr>
                <w:rFonts w:ascii="Times New Roman" w:hAnsi="Times New Roman"/>
                <w:sz w:val="20"/>
                <w:szCs w:val="20"/>
              </w:rPr>
              <w:t>. zm.) (dalej: RODO) w związku z przepisem szczególnym ustawy;</w:t>
            </w:r>
          </w:p>
          <w:p w:rsidR="000563BC" w:rsidRPr="00720905" w:rsidRDefault="000563BC" w:rsidP="000563BC">
            <w:pPr>
              <w:pStyle w:val="Akapitzlist"/>
              <w:numPr>
                <w:ilvl w:val="0"/>
                <w:numId w:val="11"/>
              </w:numPr>
              <w:spacing w:after="0" w:line="240" w:lineRule="auto"/>
              <w:jc w:val="both"/>
              <w:rPr>
                <w:rFonts w:ascii="Times New Roman" w:hAnsi="Times New Roman"/>
                <w:sz w:val="20"/>
                <w:szCs w:val="20"/>
              </w:rPr>
            </w:pPr>
            <w:r w:rsidRPr="00720905">
              <w:rPr>
                <w:rFonts w:ascii="Times New Roman" w:hAnsi="Times New Roman"/>
                <w:sz w:val="20"/>
                <w:szCs w:val="20"/>
              </w:rPr>
              <w:t>przez Burmistrza Mszczonowa -w celu wprowadzenia Pani/Pana danych do rejestru PESEL, udostępniania z niego Pani/Pana danych oraz prowadzenia rejestru mieszkańców –na podstawie art. 6a, art. 10, art. 11 oraz art. 50 ust. 1 pkt 2 ustawy o ewidencji ludności</w:t>
            </w:r>
          </w:p>
          <w:p w:rsidR="000563BC" w:rsidRPr="00720905" w:rsidRDefault="000563BC" w:rsidP="000563BC">
            <w:pPr>
              <w:pStyle w:val="Akapitzlist"/>
              <w:numPr>
                <w:ilvl w:val="0"/>
                <w:numId w:val="11"/>
              </w:numPr>
              <w:spacing w:after="0" w:line="240" w:lineRule="auto"/>
              <w:jc w:val="both"/>
              <w:rPr>
                <w:rFonts w:ascii="Times New Roman" w:hAnsi="Times New Roman"/>
                <w:sz w:val="20"/>
                <w:szCs w:val="20"/>
              </w:rPr>
            </w:pPr>
            <w:r w:rsidRPr="00720905">
              <w:rPr>
                <w:rFonts w:ascii="Times New Roman" w:hAnsi="Times New Roman"/>
                <w:sz w:val="20"/>
                <w:szCs w:val="20"/>
              </w:rPr>
              <w:t>przez Ministra Cyfryzacji i Ministra Spraw Wewnętrznych i Administracji –w celu prowadzenia ewidencji ludności na terenie Rzeczypospolitej Polskiej na podstawie danych identyfikujących tożsamość oraz status administracyjnoprawny osób fizycznych wprowadzanych do rejestru PESEL –na podstawie art. 2, art. 5 ust. 3 i 4 oraz art. 6 ust. 2 ustawy o ewidencji ludności.</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b/>
                <w:sz w:val="20"/>
                <w:szCs w:val="20"/>
              </w:rPr>
            </w:pPr>
            <w:r>
              <w:rPr>
                <w:rFonts w:ascii="Times New Roman" w:hAnsi="Times New Roman"/>
                <w:b/>
                <w:sz w:val="20"/>
                <w:szCs w:val="20"/>
              </w:rPr>
              <w:t xml:space="preserve">ODBIORCY DANYCH </w:t>
            </w:r>
          </w:p>
          <w:p w:rsidR="000563BC" w:rsidRPr="00CA6219" w:rsidRDefault="000563BC" w:rsidP="000563BC">
            <w:pPr>
              <w:spacing w:after="0" w:line="240" w:lineRule="auto"/>
              <w:jc w:val="both"/>
              <w:rPr>
                <w:rFonts w:ascii="Times New Roman" w:hAnsi="Times New Roman"/>
                <w:b/>
                <w:sz w:val="20"/>
                <w:szCs w:val="20"/>
              </w:rPr>
            </w:pPr>
          </w:p>
          <w:p w:rsidR="000563BC" w:rsidRPr="00411681"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Odbiorcami danych są podmioty przetwarzające dane:</w:t>
            </w:r>
          </w:p>
          <w:p w:rsidR="000563BC" w:rsidRPr="00720905" w:rsidRDefault="000563BC" w:rsidP="000563BC">
            <w:pPr>
              <w:pStyle w:val="Akapitzlist"/>
              <w:numPr>
                <w:ilvl w:val="0"/>
                <w:numId w:val="12"/>
              </w:numPr>
              <w:spacing w:after="0" w:line="240" w:lineRule="auto"/>
              <w:jc w:val="both"/>
              <w:rPr>
                <w:rFonts w:ascii="Times New Roman" w:hAnsi="Times New Roman"/>
                <w:sz w:val="20"/>
                <w:szCs w:val="20"/>
              </w:rPr>
            </w:pPr>
            <w:r w:rsidRPr="00720905">
              <w:rPr>
                <w:rFonts w:ascii="Times New Roman" w:hAnsi="Times New Roman"/>
                <w:sz w:val="20"/>
                <w:szCs w:val="20"/>
              </w:rPr>
              <w:t>Centrum Personalizacji Dokumentów –w zakresie udostępniania danych z rejestru PESEL w imieniu Ministra Spraw Wewnętrznych i Administracji w zakresie wniosków o udostępnienie danych złożonych przed 1 lipca 2019 r.</w:t>
            </w:r>
          </w:p>
          <w:p w:rsidR="000563BC" w:rsidRPr="00720905" w:rsidRDefault="000563BC" w:rsidP="000563BC">
            <w:pPr>
              <w:pStyle w:val="Akapitzlist"/>
              <w:numPr>
                <w:ilvl w:val="0"/>
                <w:numId w:val="12"/>
              </w:numPr>
              <w:spacing w:after="0" w:line="240" w:lineRule="auto"/>
              <w:jc w:val="both"/>
              <w:rPr>
                <w:rFonts w:ascii="Times New Roman" w:hAnsi="Times New Roman"/>
                <w:sz w:val="20"/>
                <w:szCs w:val="20"/>
              </w:rPr>
            </w:pPr>
            <w:r w:rsidRPr="00720905">
              <w:rPr>
                <w:rFonts w:ascii="Times New Roman" w:hAnsi="Times New Roman"/>
                <w:sz w:val="20"/>
                <w:szCs w:val="20"/>
              </w:rPr>
              <w:t>Centralny Ośrodek Informatyki –w zakresie technicznego utrzymania rejestru PESEL i jego rozwoju w imieniu Ministra Cyfryzacji</w:t>
            </w:r>
          </w:p>
          <w:p w:rsidR="000563BC" w:rsidRPr="00720905" w:rsidRDefault="000563BC" w:rsidP="000563BC">
            <w:pPr>
              <w:pStyle w:val="Akapitzlist"/>
              <w:numPr>
                <w:ilvl w:val="0"/>
                <w:numId w:val="12"/>
              </w:numPr>
              <w:spacing w:after="0" w:line="240" w:lineRule="auto"/>
              <w:jc w:val="both"/>
              <w:rPr>
                <w:rFonts w:ascii="Times New Roman" w:hAnsi="Times New Roman"/>
                <w:sz w:val="20"/>
                <w:szCs w:val="20"/>
              </w:rPr>
            </w:pPr>
            <w:r w:rsidRPr="00720905">
              <w:rPr>
                <w:rFonts w:ascii="Times New Roman" w:hAnsi="Times New Roman"/>
                <w:sz w:val="20"/>
                <w:szCs w:val="20"/>
              </w:rPr>
              <w:t xml:space="preserve">Certyfikat –Jarosław </w:t>
            </w:r>
            <w:proofErr w:type="spellStart"/>
            <w:r w:rsidRPr="00720905">
              <w:rPr>
                <w:rFonts w:ascii="Times New Roman" w:hAnsi="Times New Roman"/>
                <w:sz w:val="20"/>
                <w:szCs w:val="20"/>
              </w:rPr>
              <w:t>Ablewski</w:t>
            </w:r>
            <w:proofErr w:type="spellEnd"/>
            <w:r w:rsidRPr="00720905">
              <w:rPr>
                <w:rFonts w:ascii="Times New Roman" w:hAnsi="Times New Roman"/>
                <w:sz w:val="20"/>
                <w:szCs w:val="20"/>
              </w:rPr>
              <w:t xml:space="preserve"> -podmiot świadczący usługi w zakresie utrzymania i serwisu systemu obsługującego rejestr mieszkańców</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 Pani/Pana dane osobowe udostępnia się podmiotom:</w:t>
            </w:r>
          </w:p>
          <w:p w:rsidR="000563BC" w:rsidRPr="00720905" w:rsidRDefault="000563BC" w:rsidP="000563BC">
            <w:pPr>
              <w:pStyle w:val="Akapitzlist"/>
              <w:numPr>
                <w:ilvl w:val="0"/>
                <w:numId w:val="13"/>
              </w:numPr>
              <w:spacing w:after="0" w:line="240" w:lineRule="auto"/>
              <w:jc w:val="both"/>
              <w:rPr>
                <w:rFonts w:ascii="Times New Roman" w:hAnsi="Times New Roman"/>
                <w:sz w:val="20"/>
                <w:szCs w:val="20"/>
              </w:rPr>
            </w:pPr>
            <w:r w:rsidRPr="00720905">
              <w:rPr>
                <w:rFonts w:ascii="Times New Roman" w:hAnsi="Times New Roman"/>
                <w:sz w:val="20"/>
                <w:szCs w:val="20"/>
              </w:rPr>
              <w:t xml:space="preserve">służbom; organom administracji publicznej; sądom i prokuraturze; komornikom sądowym; państwowym i samorządowym jednostkom organizacyjnym oraz innym podmiotom –w zakresie niezbędnym do realizacji zadań publicznych; </w:t>
            </w:r>
          </w:p>
          <w:p w:rsidR="000563BC" w:rsidRPr="00720905" w:rsidRDefault="000563BC" w:rsidP="000563BC">
            <w:pPr>
              <w:pStyle w:val="Akapitzlist"/>
              <w:numPr>
                <w:ilvl w:val="0"/>
                <w:numId w:val="13"/>
              </w:numPr>
              <w:spacing w:after="0" w:line="240" w:lineRule="auto"/>
              <w:jc w:val="both"/>
              <w:rPr>
                <w:rFonts w:ascii="Times New Roman" w:hAnsi="Times New Roman"/>
                <w:sz w:val="20"/>
                <w:szCs w:val="20"/>
              </w:rPr>
            </w:pPr>
            <w:r w:rsidRPr="00720905">
              <w:rPr>
                <w:rFonts w:ascii="Times New Roman" w:hAnsi="Times New Roman"/>
                <w:sz w:val="20"/>
                <w:szCs w:val="20"/>
              </w:rPr>
              <w:t>osobom i jednostkom organizacyjnym, jeżeli wykażą w tym interes prawny;</w:t>
            </w:r>
          </w:p>
          <w:p w:rsidR="000563BC" w:rsidRPr="00720905" w:rsidRDefault="000563BC" w:rsidP="000563BC">
            <w:pPr>
              <w:pStyle w:val="Akapitzlist"/>
              <w:numPr>
                <w:ilvl w:val="0"/>
                <w:numId w:val="13"/>
              </w:numPr>
              <w:spacing w:after="0" w:line="240" w:lineRule="auto"/>
              <w:jc w:val="both"/>
              <w:rPr>
                <w:rFonts w:ascii="Times New Roman" w:hAnsi="Times New Roman"/>
                <w:sz w:val="20"/>
                <w:szCs w:val="20"/>
              </w:rPr>
            </w:pPr>
            <w:r w:rsidRPr="00720905">
              <w:rPr>
                <w:rFonts w:ascii="Times New Roman" w:hAnsi="Times New Roman"/>
                <w:sz w:val="20"/>
                <w:szCs w:val="20"/>
              </w:rPr>
              <w:t>osobom i jednostkom organizacyjnym, jeżeli wykażą w tym interes faktyczny w otrzymaniu danych, pod warunkiem uzyskania zgody Pani /Pana zgody;</w:t>
            </w:r>
          </w:p>
          <w:p w:rsidR="000563BC" w:rsidRPr="00720905" w:rsidRDefault="000563BC" w:rsidP="000563BC">
            <w:pPr>
              <w:pStyle w:val="Akapitzlist"/>
              <w:numPr>
                <w:ilvl w:val="0"/>
                <w:numId w:val="13"/>
              </w:numPr>
              <w:spacing w:after="0" w:line="240" w:lineRule="auto"/>
              <w:jc w:val="both"/>
              <w:rPr>
                <w:rFonts w:ascii="Times New Roman" w:hAnsi="Times New Roman"/>
                <w:sz w:val="20"/>
                <w:szCs w:val="20"/>
              </w:rPr>
            </w:pPr>
            <w:r w:rsidRPr="00720905">
              <w:rPr>
                <w:rFonts w:ascii="Times New Roman" w:hAnsi="Times New Roman"/>
                <w:sz w:val="20"/>
                <w:szCs w:val="20"/>
              </w:rPr>
              <w:t>jednostkom organizacyjnym, w celach badawczych, statystycznych, badania opinii publicznej, jeżeli po wykorzystaniu dane te zostaną poddane takiej modyfikacji, która nie pozwoli ustalić tożsamości osób, których dane dotyczą;</w:t>
            </w:r>
          </w:p>
          <w:p w:rsidR="000563BC" w:rsidRPr="00411681"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przez:</w:t>
            </w:r>
          </w:p>
          <w:p w:rsidR="000563BC" w:rsidRPr="00720905" w:rsidRDefault="000563BC" w:rsidP="000563BC">
            <w:pPr>
              <w:pStyle w:val="Akapitzlist"/>
              <w:numPr>
                <w:ilvl w:val="0"/>
                <w:numId w:val="14"/>
              </w:numPr>
              <w:spacing w:after="0" w:line="240" w:lineRule="auto"/>
              <w:jc w:val="both"/>
              <w:rPr>
                <w:rFonts w:ascii="Times New Roman" w:hAnsi="Times New Roman"/>
                <w:sz w:val="20"/>
                <w:szCs w:val="20"/>
              </w:rPr>
            </w:pPr>
            <w:r w:rsidRPr="00720905">
              <w:rPr>
                <w:rFonts w:ascii="Times New Roman" w:hAnsi="Times New Roman"/>
                <w:sz w:val="20"/>
                <w:szCs w:val="20"/>
              </w:rPr>
              <w:t>Burmistrza Mszczonowa –z rejestru mieszkańców w trybie indywidualnych zapytań oraz zapewnienia do danych dostępu online -podmiotom wskazanym powyżej w pkt 1-4, z rejestru PESEL w trybie indywidualnych zapytań podmiotom wskazanym w pkt 1-3;</w:t>
            </w:r>
          </w:p>
          <w:p w:rsidR="000563BC" w:rsidRPr="00720905" w:rsidRDefault="000563BC" w:rsidP="000563BC">
            <w:pPr>
              <w:pStyle w:val="Akapitzlist"/>
              <w:numPr>
                <w:ilvl w:val="0"/>
                <w:numId w:val="14"/>
              </w:numPr>
              <w:spacing w:after="0" w:line="240" w:lineRule="auto"/>
              <w:jc w:val="both"/>
              <w:rPr>
                <w:rFonts w:ascii="Times New Roman" w:hAnsi="Times New Roman"/>
                <w:sz w:val="20"/>
                <w:szCs w:val="20"/>
              </w:rPr>
            </w:pPr>
            <w:r w:rsidRPr="00720905">
              <w:rPr>
                <w:rFonts w:ascii="Times New Roman" w:hAnsi="Times New Roman"/>
                <w:sz w:val="20"/>
                <w:szCs w:val="20"/>
              </w:rPr>
              <w:t>Ministra Cyfryzacji –z rejestru PESEL w trybie zapewnienia do danych dostępu online -podmiotom wskazanym powyżej w pkt 1 oraz w trybie indywidualnych zapytań podmiotom wskazanym w pkt 4;</w:t>
            </w:r>
          </w:p>
          <w:p w:rsidR="000563BC" w:rsidRPr="00720905" w:rsidRDefault="000563BC" w:rsidP="000563BC">
            <w:pPr>
              <w:pStyle w:val="Akapitzlist"/>
              <w:numPr>
                <w:ilvl w:val="0"/>
                <w:numId w:val="14"/>
              </w:numPr>
              <w:spacing w:after="0" w:line="240" w:lineRule="auto"/>
              <w:jc w:val="both"/>
              <w:rPr>
                <w:rFonts w:ascii="Times New Roman" w:hAnsi="Times New Roman"/>
                <w:sz w:val="20"/>
                <w:szCs w:val="20"/>
              </w:rPr>
            </w:pPr>
            <w:r w:rsidRPr="00720905">
              <w:rPr>
                <w:rFonts w:ascii="Times New Roman" w:hAnsi="Times New Roman"/>
                <w:sz w:val="20"/>
                <w:szCs w:val="20"/>
              </w:rPr>
              <w:t xml:space="preserve">Ministra Spraw Wewnętrznych i Administracji -z rejestru PESEL, w zakresie wniosków o udostępnienie danych złożonych przed 1 lipca 2019 r., w imieniu Ministra dane udostępnia podmiotom wskazanym powyżej w pkt 1-3 w trybie indywidualnych zapytań Centrum Personalizacji Dokumentów. </w:t>
            </w: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Pani/Pana dane Wójt/Burmistrz/Prezydent miasta udostępnia także stronom postępowań administracyjnych prowadzonych na podstawie ustawy o ewidencji ludności i Kodeksu postępowania administracyjnego, których jest Pan/Pani stroną lub uczestnikiem w trybie udostępnienia akt tych postępowań.</w:t>
            </w:r>
          </w:p>
          <w:p w:rsidR="000563BC" w:rsidRDefault="000563BC" w:rsidP="000563BC">
            <w:pPr>
              <w:spacing w:after="0" w:line="240" w:lineRule="auto"/>
              <w:jc w:val="both"/>
              <w:rPr>
                <w:rFonts w:ascii="Times New Roman" w:hAnsi="Times New Roman"/>
                <w:sz w:val="20"/>
                <w:szCs w:val="20"/>
              </w:rPr>
            </w:pPr>
          </w:p>
          <w:p w:rsidR="00010277" w:rsidRDefault="00010277" w:rsidP="000563BC">
            <w:pPr>
              <w:spacing w:after="0" w:line="240" w:lineRule="auto"/>
              <w:jc w:val="both"/>
              <w:rPr>
                <w:rFonts w:ascii="Times New Roman" w:hAnsi="Times New Roman"/>
                <w:b/>
                <w:sz w:val="20"/>
                <w:szCs w:val="20"/>
              </w:rPr>
            </w:pPr>
          </w:p>
          <w:p w:rsidR="00010277" w:rsidRDefault="00010277" w:rsidP="000563BC">
            <w:pPr>
              <w:spacing w:after="0" w:line="240" w:lineRule="auto"/>
              <w:jc w:val="both"/>
              <w:rPr>
                <w:rFonts w:ascii="Times New Roman" w:hAnsi="Times New Roman"/>
                <w:b/>
                <w:sz w:val="20"/>
                <w:szCs w:val="20"/>
              </w:rPr>
            </w:pPr>
          </w:p>
          <w:p w:rsidR="00010277" w:rsidRDefault="00010277" w:rsidP="000563BC">
            <w:pPr>
              <w:spacing w:after="0" w:line="240" w:lineRule="auto"/>
              <w:jc w:val="both"/>
              <w:rPr>
                <w:rFonts w:ascii="Times New Roman" w:hAnsi="Times New Roman"/>
                <w:b/>
                <w:sz w:val="20"/>
                <w:szCs w:val="20"/>
              </w:rPr>
            </w:pPr>
          </w:p>
          <w:p w:rsidR="000563BC" w:rsidRDefault="000563BC" w:rsidP="000563BC">
            <w:pPr>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OKRES PRZECHOWYWANIA DANYCH </w:t>
            </w:r>
          </w:p>
          <w:p w:rsidR="000563BC" w:rsidRPr="00CA6219" w:rsidRDefault="000563BC" w:rsidP="000563BC">
            <w:pPr>
              <w:spacing w:after="0" w:line="240" w:lineRule="auto"/>
              <w:jc w:val="both"/>
              <w:rPr>
                <w:rFonts w:ascii="Times New Roman" w:hAnsi="Times New Roman"/>
                <w:b/>
                <w:sz w:val="20"/>
                <w:szCs w:val="20"/>
              </w:rPr>
            </w:pPr>
          </w:p>
          <w:p w:rsidR="000563BC" w:rsidRPr="00411681"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Zgodnie z art. 12a ustawy o ewidencji ludności dane osobowe zgromadzone w rejestrze mieszkańców oraz w rejestrze PESEL przetwarzane są bezterminowo.</w:t>
            </w:r>
          </w:p>
          <w:p w:rsidR="000563BC" w:rsidRPr="00411681" w:rsidRDefault="000563BC" w:rsidP="000563BC">
            <w:pPr>
              <w:spacing w:after="0" w:line="240" w:lineRule="auto"/>
              <w:jc w:val="both"/>
              <w:rPr>
                <w:rFonts w:ascii="Times New Roman" w:hAnsi="Times New Roman"/>
                <w:sz w:val="20"/>
                <w:szCs w:val="20"/>
              </w:rPr>
            </w:pPr>
          </w:p>
          <w:p w:rsidR="000563BC" w:rsidRPr="00411681"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2011r.Dz.U. Nr 14, poz. 67):</w:t>
            </w:r>
          </w:p>
          <w:p w:rsidR="000563BC" w:rsidRPr="00720905" w:rsidRDefault="000563BC" w:rsidP="000563BC">
            <w:pPr>
              <w:pStyle w:val="Akapitzlist"/>
              <w:numPr>
                <w:ilvl w:val="0"/>
                <w:numId w:val="15"/>
              </w:numPr>
              <w:spacing w:after="0" w:line="240" w:lineRule="auto"/>
              <w:jc w:val="both"/>
              <w:rPr>
                <w:rFonts w:ascii="Times New Roman" w:hAnsi="Times New Roman"/>
                <w:sz w:val="20"/>
                <w:szCs w:val="20"/>
              </w:rPr>
            </w:pPr>
            <w:r w:rsidRPr="00720905">
              <w:rPr>
                <w:rFonts w:ascii="Times New Roman" w:hAnsi="Times New Roman"/>
                <w:sz w:val="20"/>
                <w:szCs w:val="20"/>
              </w:rPr>
              <w:t>dokumentacja spraw z zakresu ewidencji ludności po 50 latach jest oceniana pod kątem możliwości zniszczenia natomiast dotycząca aktualizacji danych w ewidencji ludności niszczona jest po 5 latach;</w:t>
            </w:r>
          </w:p>
          <w:p w:rsidR="000563BC" w:rsidRPr="00720905" w:rsidRDefault="000563BC" w:rsidP="000563BC">
            <w:pPr>
              <w:pStyle w:val="Akapitzlist"/>
              <w:numPr>
                <w:ilvl w:val="0"/>
                <w:numId w:val="15"/>
              </w:numPr>
              <w:spacing w:after="0" w:line="240" w:lineRule="auto"/>
              <w:jc w:val="both"/>
              <w:rPr>
                <w:rFonts w:ascii="Times New Roman" w:hAnsi="Times New Roman"/>
                <w:sz w:val="20"/>
                <w:szCs w:val="20"/>
              </w:rPr>
            </w:pPr>
            <w:r w:rsidRPr="00720905">
              <w:rPr>
                <w:rFonts w:ascii="Times New Roman" w:hAnsi="Times New Roman"/>
                <w:sz w:val="20"/>
                <w:szCs w:val="20"/>
              </w:rPr>
              <w:t>dokumentacja spraw meldunkowych niszczona jest po 10 latach;</w:t>
            </w:r>
          </w:p>
          <w:p w:rsidR="000563BC" w:rsidRDefault="000563BC" w:rsidP="000563BC">
            <w:pPr>
              <w:pStyle w:val="Akapitzlist"/>
              <w:numPr>
                <w:ilvl w:val="0"/>
                <w:numId w:val="15"/>
              </w:numPr>
              <w:spacing w:after="0" w:line="240" w:lineRule="auto"/>
              <w:jc w:val="both"/>
              <w:rPr>
                <w:rFonts w:ascii="Times New Roman" w:hAnsi="Times New Roman"/>
                <w:sz w:val="20"/>
                <w:szCs w:val="20"/>
              </w:rPr>
            </w:pPr>
            <w:r w:rsidRPr="00720905">
              <w:rPr>
                <w:rFonts w:ascii="Times New Roman" w:hAnsi="Times New Roman"/>
                <w:sz w:val="20"/>
                <w:szCs w:val="20"/>
              </w:rPr>
              <w:t>dokumentacja spraw związanych z udostępnianiem danych i wydawaniem zaświadczeń z ewidencji ludności niszczona jest po 5 latach.</w:t>
            </w:r>
          </w:p>
          <w:p w:rsidR="000563BC" w:rsidRDefault="000563BC" w:rsidP="000563BC">
            <w:pPr>
              <w:pStyle w:val="Akapitzlist"/>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b/>
                <w:sz w:val="20"/>
                <w:szCs w:val="20"/>
              </w:rPr>
            </w:pPr>
            <w:r>
              <w:rPr>
                <w:rFonts w:ascii="Times New Roman" w:hAnsi="Times New Roman"/>
                <w:b/>
                <w:sz w:val="20"/>
                <w:szCs w:val="20"/>
              </w:rPr>
              <w:t xml:space="preserve">PRAWA PODMIOTÓW DANYCH </w:t>
            </w:r>
          </w:p>
          <w:p w:rsidR="000563BC" w:rsidRPr="00CA6219" w:rsidRDefault="000563BC" w:rsidP="000563BC">
            <w:pPr>
              <w:spacing w:after="0" w:line="240" w:lineRule="auto"/>
              <w:jc w:val="both"/>
              <w:rPr>
                <w:rFonts w:ascii="Times New Roman" w:hAnsi="Times New Roman"/>
                <w:b/>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Przysługuje Pani/Panu prawo dostępu do Pani/Pana danych oraz prawo żądaniach sprostowania, a także danych osób, nad którymi sprawowana jest prawna opieka, np. danych dzieci.</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b/>
                <w:sz w:val="20"/>
                <w:szCs w:val="20"/>
              </w:rPr>
            </w:pPr>
            <w:r>
              <w:rPr>
                <w:rFonts w:ascii="Times New Roman" w:hAnsi="Times New Roman"/>
                <w:b/>
                <w:sz w:val="20"/>
                <w:szCs w:val="20"/>
              </w:rPr>
              <w:t xml:space="preserve">PRAWO WNIESIENIA SKARGI DO ORGANU NADZORCZEGO </w:t>
            </w:r>
          </w:p>
          <w:p w:rsidR="000563BC" w:rsidRPr="00CA6219" w:rsidRDefault="000563BC" w:rsidP="000563BC">
            <w:pPr>
              <w:spacing w:after="0" w:line="240" w:lineRule="auto"/>
              <w:jc w:val="both"/>
              <w:rPr>
                <w:rFonts w:ascii="Times New Roman" w:hAnsi="Times New Roman"/>
                <w:b/>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Przysługuje Pani/Panu również prawo wniesienia skargi do organu nadzorczego -Prezesa Urzędu Ochrony Danych Osobowych </w:t>
            </w: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Biuro Prezesa Urzędu Ochrony Danych Osobowych, </w:t>
            </w: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 xml:space="preserve">Adres: Stawki 2, 00-193 Warszawa, </w:t>
            </w: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Telefon:22-531-03-00</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b/>
                <w:sz w:val="20"/>
                <w:szCs w:val="20"/>
              </w:rPr>
            </w:pPr>
            <w:r>
              <w:rPr>
                <w:rFonts w:ascii="Times New Roman" w:hAnsi="Times New Roman"/>
                <w:b/>
                <w:sz w:val="20"/>
                <w:szCs w:val="20"/>
              </w:rPr>
              <w:t xml:space="preserve">ŹRÓDŁO POCHODZENIA DANYCH OSOBOWYCH </w:t>
            </w:r>
          </w:p>
          <w:p w:rsidR="000563BC" w:rsidRPr="00CA6219" w:rsidRDefault="000563BC" w:rsidP="000563BC">
            <w:pPr>
              <w:spacing w:after="0" w:line="240" w:lineRule="auto"/>
              <w:jc w:val="both"/>
              <w:rPr>
                <w:rFonts w:ascii="Times New Roman" w:hAnsi="Times New Roman"/>
                <w:b/>
                <w:sz w:val="20"/>
                <w:szCs w:val="20"/>
              </w:rPr>
            </w:pPr>
          </w:p>
          <w:p w:rsidR="000563BC" w:rsidRPr="00411681"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Pani / Pana dane do rejestru PESEL wprowadzane są przez następujące organy:</w:t>
            </w:r>
          </w:p>
          <w:p w:rsidR="000563BC" w:rsidRPr="00720905" w:rsidRDefault="000563BC" w:rsidP="000563BC">
            <w:p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w Roman"/>
                <w:sz w:val="20"/>
                <w:szCs w:val="20"/>
              </w:rPr>
              <w:t>kierownik urzędu stanu cywilnego sporządzający akt urodzenia, małżeństwa i zgonu oraz wprowadzający do tych aktów zmiany, a także wydający decyzję o zmianie imienia lub nazwiska,</w:t>
            </w:r>
          </w:p>
          <w:p w:rsidR="000563BC" w:rsidRPr="00720905" w:rsidRDefault="000563BC" w:rsidP="000563BC">
            <w:p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w Roman"/>
                <w:sz w:val="20"/>
                <w:szCs w:val="20"/>
              </w:rPr>
              <w:t>organ gminy dokonujący rejestracji obowiązku meldunkowego,</w:t>
            </w:r>
          </w:p>
          <w:p w:rsidR="000563BC" w:rsidRPr="00720905" w:rsidRDefault="000563BC" w:rsidP="000563BC">
            <w:p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w Roman"/>
                <w:sz w:val="20"/>
                <w:szCs w:val="20"/>
              </w:rPr>
              <w:t>organ gminy wydający lub unieważniający dowód osobisty,</w:t>
            </w:r>
          </w:p>
          <w:p w:rsidR="000563BC" w:rsidRPr="00720905" w:rsidRDefault="000563BC" w:rsidP="000563BC">
            <w:p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w Roman"/>
                <w:sz w:val="20"/>
                <w:szCs w:val="20"/>
              </w:rPr>
              <w:t>wojewoda lub konsul RP wydający lub unieważniający paszport,</w:t>
            </w:r>
          </w:p>
          <w:p w:rsidR="000563BC" w:rsidRDefault="000563BC" w:rsidP="000563BC">
            <w:p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w Roman"/>
                <w:sz w:val="20"/>
                <w:szCs w:val="20"/>
              </w:rPr>
              <w:t xml:space="preserve">wojewoda lub minister właściwy do spraw wewnętrznych dokonujący zmian w zakresie nabycia lub utraty obywatelstwa polskiego. </w:t>
            </w:r>
          </w:p>
          <w:p w:rsidR="000563BC" w:rsidRPr="00720905" w:rsidRDefault="000563BC" w:rsidP="000563BC">
            <w:pPr>
              <w:spacing w:after="0" w:line="240" w:lineRule="auto"/>
              <w:jc w:val="both"/>
              <w:rPr>
                <w:rFonts w:ascii="Times New Roman" w:hAnsi="Times New Roman"/>
                <w:sz w:val="20"/>
                <w:szCs w:val="20"/>
              </w:rPr>
            </w:pPr>
            <w:r w:rsidRPr="00720905">
              <w:rPr>
                <w:rFonts w:ascii="Times New Roman" w:hAnsi="Times New Roman"/>
                <w:sz w:val="20"/>
                <w:szCs w:val="20"/>
              </w:rPr>
              <w:t>Rejestr mieszkańców zasilany jest danymi z rejestru PESEL.</w:t>
            </w:r>
          </w:p>
          <w:p w:rsidR="000563BC" w:rsidRDefault="000563BC" w:rsidP="000563BC">
            <w:pPr>
              <w:spacing w:after="0" w:line="240" w:lineRule="auto"/>
              <w:jc w:val="both"/>
              <w:rPr>
                <w:rFonts w:ascii="Times New Roman" w:hAnsi="Times New Roman"/>
                <w:sz w:val="20"/>
                <w:szCs w:val="20"/>
              </w:rPr>
            </w:pPr>
          </w:p>
          <w:p w:rsidR="000563BC" w:rsidRDefault="000563BC" w:rsidP="000563BC">
            <w:pPr>
              <w:spacing w:after="0" w:line="240" w:lineRule="auto"/>
              <w:jc w:val="both"/>
              <w:rPr>
                <w:rFonts w:ascii="Times New Roman" w:hAnsi="Times New Roman"/>
                <w:b/>
                <w:sz w:val="20"/>
                <w:szCs w:val="20"/>
              </w:rPr>
            </w:pPr>
            <w:r>
              <w:rPr>
                <w:rFonts w:ascii="Times New Roman" w:hAnsi="Times New Roman"/>
                <w:b/>
                <w:sz w:val="20"/>
                <w:szCs w:val="20"/>
              </w:rPr>
              <w:t>INFORMACJA O DOWOLNOŚCI LUB OBOWIĄZKU PODANIA DANYCH</w:t>
            </w:r>
          </w:p>
          <w:p w:rsidR="000563BC" w:rsidRPr="00CA6219" w:rsidRDefault="000563BC" w:rsidP="000563BC">
            <w:pPr>
              <w:spacing w:after="0" w:line="240" w:lineRule="auto"/>
              <w:jc w:val="both"/>
              <w:rPr>
                <w:rFonts w:ascii="Times New Roman" w:hAnsi="Times New Roman"/>
                <w:b/>
                <w:sz w:val="20"/>
                <w:szCs w:val="20"/>
              </w:rPr>
            </w:pPr>
          </w:p>
          <w:p w:rsidR="000563BC" w:rsidRDefault="000563BC" w:rsidP="000563BC">
            <w:pPr>
              <w:spacing w:after="0" w:line="240" w:lineRule="auto"/>
              <w:jc w:val="both"/>
              <w:rPr>
                <w:rFonts w:ascii="Times New Roman" w:hAnsi="Times New Roman"/>
                <w:sz w:val="20"/>
                <w:szCs w:val="20"/>
              </w:rPr>
            </w:pPr>
            <w:r w:rsidRPr="00411681">
              <w:rPr>
                <w:rFonts w:ascii="Times New Roman" w:hAnsi="Times New Roman"/>
                <w:sz w:val="20"/>
                <w:szCs w:val="20"/>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p w:rsidR="00B25EBE" w:rsidRPr="000563BC" w:rsidRDefault="00B25EBE" w:rsidP="000563BC"/>
        </w:tc>
      </w:tr>
    </w:tbl>
    <w:p w:rsidR="00B25EBE" w:rsidRDefault="00B25EBE">
      <w:bookmarkStart w:id="1" w:name="_GoBack"/>
      <w:bookmarkEnd w:id="1"/>
    </w:p>
    <w:sectPr w:rsidR="00B25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xygen">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65A575A"/>
    <w:multiLevelType w:val="hybridMultilevel"/>
    <w:tmpl w:val="9E8CD1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0C6ED1"/>
    <w:multiLevelType w:val="hybridMultilevel"/>
    <w:tmpl w:val="35C89D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F2506F"/>
    <w:multiLevelType w:val="hybridMultilevel"/>
    <w:tmpl w:val="D6B452A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860BA7"/>
    <w:multiLevelType w:val="hybridMultilevel"/>
    <w:tmpl w:val="5C70A2F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E0592"/>
    <w:multiLevelType w:val="hybridMultilevel"/>
    <w:tmpl w:val="56544F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852180"/>
    <w:multiLevelType w:val="hybridMultilevel"/>
    <w:tmpl w:val="C86A0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D37C7C"/>
    <w:multiLevelType w:val="hybridMultilevel"/>
    <w:tmpl w:val="CC28A3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06868"/>
    <w:multiLevelType w:val="multilevel"/>
    <w:tmpl w:val="4764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06FB1"/>
    <w:multiLevelType w:val="hybridMultilevel"/>
    <w:tmpl w:val="43FEB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B84377"/>
    <w:multiLevelType w:val="multilevel"/>
    <w:tmpl w:val="FFBE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61C9F"/>
    <w:multiLevelType w:val="hybridMultilevel"/>
    <w:tmpl w:val="6972D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A933C3"/>
    <w:multiLevelType w:val="hybridMultilevel"/>
    <w:tmpl w:val="E3E2F8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427A10"/>
    <w:multiLevelType w:val="multilevel"/>
    <w:tmpl w:val="AE209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2EF481A"/>
    <w:multiLevelType w:val="hybridMultilevel"/>
    <w:tmpl w:val="8A3CB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2F0956"/>
    <w:multiLevelType w:val="multilevel"/>
    <w:tmpl w:val="D194B3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6341A"/>
    <w:multiLevelType w:val="hybridMultilevel"/>
    <w:tmpl w:val="F3246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581E2E"/>
    <w:multiLevelType w:val="hybridMultilevel"/>
    <w:tmpl w:val="5CFA7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47CF0"/>
    <w:multiLevelType w:val="hybridMultilevel"/>
    <w:tmpl w:val="239435EA"/>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696904"/>
    <w:multiLevelType w:val="hybridMultilevel"/>
    <w:tmpl w:val="205E12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931943"/>
    <w:multiLevelType w:val="hybridMultilevel"/>
    <w:tmpl w:val="7FF8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3D477C"/>
    <w:multiLevelType w:val="multilevel"/>
    <w:tmpl w:val="4028B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D16D2"/>
    <w:multiLevelType w:val="hybridMultilevel"/>
    <w:tmpl w:val="73223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7602F7"/>
    <w:multiLevelType w:val="hybridMultilevel"/>
    <w:tmpl w:val="E89401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5C1A37"/>
    <w:multiLevelType w:val="hybridMultilevel"/>
    <w:tmpl w:val="C666A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A0619D"/>
    <w:multiLevelType w:val="hybridMultilevel"/>
    <w:tmpl w:val="1E6EE4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6413AE"/>
    <w:multiLevelType w:val="hybridMultilevel"/>
    <w:tmpl w:val="3A6EF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1715BA"/>
    <w:multiLevelType w:val="hybridMultilevel"/>
    <w:tmpl w:val="55DA21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C83D81"/>
    <w:multiLevelType w:val="hybridMultilevel"/>
    <w:tmpl w:val="9BDA73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B11DD1"/>
    <w:multiLevelType w:val="hybridMultilevel"/>
    <w:tmpl w:val="8A3CB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122AA8"/>
    <w:multiLevelType w:val="hybridMultilevel"/>
    <w:tmpl w:val="6E88F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0"/>
  </w:num>
  <w:num w:numId="4">
    <w:abstractNumId w:val="22"/>
  </w:num>
  <w:num w:numId="5">
    <w:abstractNumId w:val="14"/>
  </w:num>
  <w:num w:numId="6">
    <w:abstractNumId w:val="11"/>
  </w:num>
  <w:num w:numId="7">
    <w:abstractNumId w:val="6"/>
  </w:num>
  <w:num w:numId="8">
    <w:abstractNumId w:val="26"/>
  </w:num>
  <w:num w:numId="9">
    <w:abstractNumId w:val="4"/>
  </w:num>
  <w:num w:numId="10">
    <w:abstractNumId w:val="19"/>
  </w:num>
  <w:num w:numId="11">
    <w:abstractNumId w:val="29"/>
  </w:num>
  <w:num w:numId="12">
    <w:abstractNumId w:val="15"/>
  </w:num>
  <w:num w:numId="13">
    <w:abstractNumId w:val="10"/>
  </w:num>
  <w:num w:numId="14">
    <w:abstractNumId w:val="25"/>
  </w:num>
  <w:num w:numId="15">
    <w:abstractNumId w:val="23"/>
  </w:num>
  <w:num w:numId="16">
    <w:abstractNumId w:val="8"/>
  </w:num>
  <w:num w:numId="17">
    <w:abstractNumId w:val="7"/>
  </w:num>
  <w:num w:numId="18">
    <w:abstractNumId w:val="13"/>
  </w:num>
  <w:num w:numId="19">
    <w:abstractNumId w:val="0"/>
  </w:num>
  <w:num w:numId="20">
    <w:abstractNumId w:val="27"/>
  </w:num>
  <w:num w:numId="21">
    <w:abstractNumId w:val="18"/>
  </w:num>
  <w:num w:numId="22">
    <w:abstractNumId w:val="9"/>
    <w:lvlOverride w:ilvl="0">
      <w:startOverride w:val="1"/>
    </w:lvlOverride>
  </w:num>
  <w:num w:numId="23">
    <w:abstractNumId w:val="1"/>
  </w:num>
  <w:num w:numId="24">
    <w:abstractNumId w:val="5"/>
  </w:num>
  <w:num w:numId="25">
    <w:abstractNumId w:val="2"/>
  </w:num>
  <w:num w:numId="26">
    <w:abstractNumId w:val="3"/>
  </w:num>
  <w:num w:numId="27">
    <w:abstractNumId w:val="24"/>
  </w:num>
  <w:num w:numId="28">
    <w:abstractNumId w:val="28"/>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F0"/>
    <w:rsid w:val="00010277"/>
    <w:rsid w:val="00025D73"/>
    <w:rsid w:val="000563BC"/>
    <w:rsid w:val="000737A9"/>
    <w:rsid w:val="003D2856"/>
    <w:rsid w:val="00492DCC"/>
    <w:rsid w:val="00644711"/>
    <w:rsid w:val="00645BF0"/>
    <w:rsid w:val="00687C31"/>
    <w:rsid w:val="00812A29"/>
    <w:rsid w:val="00860FF1"/>
    <w:rsid w:val="0088011D"/>
    <w:rsid w:val="00A709B2"/>
    <w:rsid w:val="00AA0E78"/>
    <w:rsid w:val="00B25EBE"/>
    <w:rsid w:val="00B84927"/>
    <w:rsid w:val="00C276F2"/>
    <w:rsid w:val="00CD3B1A"/>
    <w:rsid w:val="00DA776E"/>
    <w:rsid w:val="00EF78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FF54814-53DA-49E3-9BCD-358B7A2D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5BF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45BF0"/>
    <w:rPr>
      <w:color w:val="0000FF"/>
      <w:u w:val="single"/>
    </w:rPr>
  </w:style>
  <w:style w:type="paragraph" w:styleId="Akapitzlist">
    <w:name w:val="List Paragraph"/>
    <w:basedOn w:val="Normalny"/>
    <w:uiPriority w:val="34"/>
    <w:qFormat/>
    <w:rsid w:val="00645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uap.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wia.gov.pl/download/1/32867/zaswiadczenieozameldowaniuczasowym.pdf" TargetMode="External"/><Relationship Id="rId12" Type="http://schemas.openxmlformats.org/officeDocument/2006/relationships/hyperlink" Target="mailto:iod@mswi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wia.gov.pl/download/1/32867/zaswiadczenieozameldowaniuczasowym.pdf" TargetMode="External"/><Relationship Id="rId11" Type="http://schemas.openxmlformats.org/officeDocument/2006/relationships/hyperlink" Target="mailto:inspektor@cbi24.pl" TargetMode="External"/><Relationship Id="rId5" Type="http://schemas.openxmlformats.org/officeDocument/2006/relationships/image" Target="media/image1.png"/><Relationship Id="rId10" Type="http://schemas.openxmlformats.org/officeDocument/2006/relationships/hyperlink" Target="https://www.gov.pl/web/mswia/formularz-kontaktowy" TargetMode="External"/><Relationship Id="rId4" Type="http://schemas.openxmlformats.org/officeDocument/2006/relationships/webSettings" Target="webSettings.xml"/><Relationship Id="rId9" Type="http://schemas.openxmlformats.org/officeDocument/2006/relationships/hyperlink" Target="http://www.obywatel.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2453</Words>
  <Characters>14722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Orzechowska</dc:creator>
  <cp:lastModifiedBy>Grzegorz Antolak</cp:lastModifiedBy>
  <cp:revision>2</cp:revision>
  <cp:lastPrinted>2020-02-13T07:25:00Z</cp:lastPrinted>
  <dcterms:created xsi:type="dcterms:W3CDTF">2020-07-07T11:34:00Z</dcterms:created>
  <dcterms:modified xsi:type="dcterms:W3CDTF">2020-07-07T11:34:00Z</dcterms:modified>
</cp:coreProperties>
</file>