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04" w:rsidRPr="00501B04" w:rsidRDefault="00501B04" w:rsidP="00501B04">
      <w:pPr>
        <w:keepNext/>
        <w:spacing w:after="0" w:line="240" w:lineRule="auto"/>
        <w:ind w:left="7788"/>
        <w:jc w:val="right"/>
        <w:outlineLvl w:val="0"/>
      </w:pPr>
      <w:r w:rsidRPr="00501B04">
        <w:rPr>
          <w:bCs/>
        </w:rPr>
        <w:t>SO-10</w:t>
      </w:r>
    </w:p>
    <w:p w:rsidR="00501B04" w:rsidRPr="00B1406A" w:rsidRDefault="00501B04" w:rsidP="00501B0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5BCE02B" wp14:editId="49F0AA7C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1B04" w:rsidRPr="00B1406A" w:rsidRDefault="00501B04" w:rsidP="00501B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501B04" w:rsidRPr="00B1406A" w:rsidRDefault="00501B04" w:rsidP="00501B0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01B04" w:rsidRPr="00B1406A" w:rsidRDefault="00501B04" w:rsidP="00501B0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01B04" w:rsidRDefault="00501B04" w:rsidP="00501B0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01B04" w:rsidRPr="00B1406A" w:rsidRDefault="00501B04" w:rsidP="00501B04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BD6F3B">
        <w:rPr>
          <w:rFonts w:ascii="Times New Roman" w:eastAsia="Times New Roman" w:hAnsi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0C94139" wp14:editId="33D7E9F2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8293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    </w:pict>
          </mc:Fallback>
        </mc:AlternateContent>
      </w:r>
    </w:p>
    <w:p w:rsidR="00501B04" w:rsidRDefault="00501B04" w:rsidP="00501B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B1406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501B04" w:rsidRPr="00B1406A" w:rsidRDefault="00501B04" w:rsidP="00501B0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501B04" w:rsidRDefault="00501B04" w:rsidP="00501B0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WYDANIE 7 z dnia 14.07.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2020 r. </w:t>
      </w:r>
    </w:p>
    <w:tbl>
      <w:tblPr>
        <w:tblW w:w="0" w:type="auto"/>
        <w:tblInd w:w="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2"/>
        <w:gridCol w:w="6688"/>
      </w:tblGrid>
      <w:tr w:rsidR="00501B04" w:rsidRPr="00501B04" w:rsidTr="00764A76">
        <w:trPr>
          <w:trHeight w:val="47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720" w:hanging="72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4"/>
                <w:lang w:eastAsia="zh-CN"/>
              </w:rPr>
              <w:t>Sprawa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Wydanie zaświadczenia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do zawarcia małżeństwa przed duchownym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ze skutkami w prawie polskim</w:t>
            </w:r>
          </w:p>
        </w:tc>
      </w:tr>
      <w:tr w:rsidR="00501B04" w:rsidRPr="00501B04" w:rsidTr="00764A76">
        <w:trPr>
          <w:trHeight w:val="51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val="pl-PL" w:eastAsia="pl-PL"/>
              </w:rPr>
              <w:t>Podstawa prawna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proofErr w:type="spellStart"/>
            <w:r w:rsidRPr="00501B0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rt</w:t>
            </w:r>
            <w:proofErr w:type="spellEnd"/>
            <w:r w:rsidRPr="00501B0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 4</w:t>
            </w:r>
            <w:r w:rsidRPr="00501B0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pl-PL" w:eastAsia="pl-PL"/>
              </w:rPr>
              <w:t>1</w:t>
            </w:r>
            <w:r w:rsidRPr="00501B04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 xml:space="preserve"> ustawy z dnia 25 lutego 1964r. Kodeks rodzinny i opiekuńczy</w:t>
            </w:r>
          </w:p>
        </w:tc>
      </w:tr>
      <w:tr w:rsidR="00501B04" w:rsidRPr="00501B04" w:rsidTr="00764A76">
        <w:trPr>
          <w:trHeight w:val="80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20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val="pl-PL" w:eastAsia="pl-PL"/>
              </w:rPr>
              <w:t>Miejsce załatwienia sprawy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04" w:rsidRPr="00501B04" w:rsidRDefault="00501B04" w:rsidP="00501B04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008" w:hanging="1008"/>
              <w:jc w:val="center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Urząd Miejski w Mszczonowie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l-PL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>Pl. Piłsudskiego 1, pok. Nr 7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pl-PL"/>
              </w:rPr>
              <w:t>Tel. 0 46 858 28 29</w:t>
            </w:r>
          </w:p>
        </w:tc>
      </w:tr>
      <w:tr w:rsidR="00501B04" w:rsidRPr="00501B04" w:rsidTr="00764A76">
        <w:trPr>
          <w:trHeight w:val="516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val="pl-PL" w:eastAsia="pl-PL"/>
              </w:rPr>
              <w:t>Jednostka odpowiedzialna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pl-PL" w:eastAsia="pl-PL"/>
              </w:rPr>
              <w:t>Kierownik Urzędu Stanu Cywilnego</w:t>
            </w:r>
          </w:p>
        </w:tc>
      </w:tr>
      <w:tr w:rsidR="00501B04" w:rsidRPr="00501B04" w:rsidTr="00764A76">
        <w:trPr>
          <w:trHeight w:val="944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0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val="pl-PL" w:eastAsia="pl-PL"/>
              </w:rPr>
              <w:t>Wymagane dokumenty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04" w:rsidRPr="00501B04" w:rsidRDefault="00501B04" w:rsidP="00501B0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Wniosek o wydanie zaświadczenia o braku okoliczności wyłączających zawarcie małżeństwa,</w:t>
            </w:r>
          </w:p>
          <w:p w:rsidR="00501B04" w:rsidRPr="00501B04" w:rsidRDefault="00501B04" w:rsidP="00501B0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Zapewnienie o braku przeszkód do zawarcia małżeństwa,</w:t>
            </w:r>
          </w:p>
          <w:p w:rsidR="00501B04" w:rsidRPr="00501B04" w:rsidRDefault="00501B04" w:rsidP="00501B0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W przypadku gdy jedna ze stron jest cudzoziemcem – odpis aktu urodzenia wraz z jego tłumaczeniem dokonanym przez tłumacza przysięgłego, a jeżeli pozostawała w związku małżeńskim, akt małżeństwa z adnotacją o jego nie istnieniu,</w:t>
            </w:r>
          </w:p>
          <w:p w:rsidR="00501B04" w:rsidRPr="00501B04" w:rsidRDefault="00501B04" w:rsidP="00501B04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Zaświadczenie o zdolności prawnej do zawarcia małżeństwa, wydane przez właściwy organ w kraju tłumaczone przez tłumacza przysięgłego lub przedstawicielstwo dyplomatyczne, lub postanowienie sądu rejonowego zwalniające cudzoziemca od obowiązku przedłożenia zaświadczenia o zdolności prawnej, w przypadku trudności w jego pozyskaniu.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ind w:left="1373" w:hanging="99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 xml:space="preserve">Do wglądu: 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ind w:left="1373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- dokumenty tożsamości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ind w:left="1373" w:hanging="4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- paszport w przypadku cudzoziemca</w:t>
            </w:r>
          </w:p>
        </w:tc>
      </w:tr>
      <w:tr w:rsidR="00501B04" w:rsidRPr="00501B04" w:rsidTr="00764A76">
        <w:trPr>
          <w:trHeight w:val="303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zh-CN"/>
              </w:rPr>
              <w:t>Opłaty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Zaświadczenie jest wolne od opłaty skarbowej.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Opłata skarbowa za sporządzenie aktu małżeństwa w wysokości 84zł wnoszona jest w chwili składania dokumentów o wydanie zaświadczenia i jest uiszczana na konto urzędu właściwego dla miejsca sporządzenia aktu.</w:t>
            </w:r>
          </w:p>
        </w:tc>
      </w:tr>
      <w:tr w:rsidR="00501B04" w:rsidRPr="00501B04" w:rsidTr="00764A76">
        <w:trPr>
          <w:trHeight w:val="593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val="pl-PL" w:eastAsia="pl-PL"/>
              </w:rPr>
              <w:t>Termin załatwienia sprawy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7 dni</w:t>
            </w:r>
          </w:p>
        </w:tc>
      </w:tr>
      <w:tr w:rsidR="00501B04" w:rsidRPr="00501B04" w:rsidTr="00764A76">
        <w:trPr>
          <w:trHeight w:val="90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val="pl-PL" w:eastAsia="pl-PL"/>
              </w:rPr>
              <w:t>Tryb odwoławczy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Wniosek do sądu rejonowego w terminie 14 dnia od dnia doręczenia pisma Kierownika Urzędu Stanu Cywilnego, uzasadniającego przyczynę odmowy.</w:t>
            </w:r>
          </w:p>
        </w:tc>
      </w:tr>
      <w:tr w:rsidR="00501B04" w:rsidRPr="00501B04" w:rsidTr="00764A76">
        <w:trPr>
          <w:trHeight w:val="80"/>
        </w:trPr>
        <w:tc>
          <w:tcPr>
            <w:tcW w:w="2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pl-PL" w:eastAsia="pl-PL"/>
              </w:rPr>
              <w:lastRenderedPageBreak/>
              <w:t>Uwagi</w:t>
            </w:r>
          </w:p>
        </w:tc>
        <w:tc>
          <w:tcPr>
            <w:tcW w:w="6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04" w:rsidRPr="00501B04" w:rsidRDefault="00501B04" w:rsidP="00501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1.Zaświadczenie o braku okoliczności wyłączających zawarcie małżeństwa jest ważne 6 miesięcy od daty jego wydania.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pl-PL"/>
              </w:rPr>
              <w:t>2. Wniosek o wydanie zaświadczenia składają osobiście osoby zamierzające zawrzeć małżeństwo.</w:t>
            </w:r>
          </w:p>
        </w:tc>
      </w:tr>
      <w:tr w:rsidR="00501B04" w:rsidRPr="00501B04" w:rsidTr="00764A76">
        <w:trPr>
          <w:trHeight w:val="547"/>
        </w:trPr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B04" w:rsidRPr="00501B04" w:rsidRDefault="00501B04" w:rsidP="00501B0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286"/>
              <w:jc w:val="center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pl-PL" w:eastAsia="pl-PL"/>
              </w:rPr>
              <w:t>Obowiązek</w:t>
            </w:r>
            <w:r w:rsidRPr="00501B04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0"/>
                <w:lang w:val="pl-PL" w:eastAsia="pl-PL"/>
              </w:rPr>
              <w:t xml:space="preserve"> </w:t>
            </w:r>
            <w:r w:rsidRPr="00501B04">
              <w:rPr>
                <w:rFonts w:ascii="Times New Roman" w:eastAsia="Times New Roman" w:hAnsi="Times New Roman"/>
                <w:b/>
                <w:bCs/>
                <w:sz w:val="26"/>
                <w:szCs w:val="20"/>
                <w:lang w:val="pl-PL" w:eastAsia="pl-PL"/>
              </w:rPr>
              <w:t>informacyjny</w:t>
            </w:r>
          </w:p>
          <w:p w:rsidR="00501B04" w:rsidRPr="00501B04" w:rsidRDefault="00501B04" w:rsidP="00501B04">
            <w:pPr>
              <w:keepNext/>
              <w:suppressAutoHyphens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862" w:hanging="862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TOŻSAMOŚĆ ADMINISTRATORA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862" w:hanging="862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Administratorami są: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Minister Cyfryzacji, mający siedzibę w Warszawie (00-060) przy ul. Królewskiej 27 – odpowiada za utrzymanie i rozwój rejestru,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W zakresie danych przetwarzanych w dokumentacji papierowej i innych zbiorach danych prowadzonych w urzędzie stanu cywilnego administratorem jest: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Kierownik Urzędu Stanu Cywilnego w Mszczonowie, mający swoją siedzibę w Mszczonowie (96-320) przy Pl. Piłsudskiego 1.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DANE KONTAKTOWE ADMINISTRATORA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Z administratorem – Ministrem Cyfryzacji można się skontaktować poprzez adres email iod@mc.gov.pl, formularz kontaktowy pod adresem https://www.gov.pl/cyfryzacja/kontakt, lub pisemnie na adres siedziby administratora.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Z administratorem – Ministrem Spraw Wewnętrznych i Administracji można się skontaktować pisemnie na adres siedziby administratora.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Z administratorem – Kierownikiem Urzędu Stanu Cywilnego w Mszczonowie można się skontaktować pisemnie na adres siedziby administratora.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DANE KONTAKTOWE INSPEKTORA OCHRONY DANYCH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Administrator – Minister Spraw Wewnętrznych i Administracji wyznaczył inspektora ochrony danych, z którym może się Pani / Pan skontaktować poprzez email iod@mswia.gov.pl lub pisemnie na adres siedziby administratora.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Administrator – Kierownik Urzędu Stanu Cywilnego w Mszczonowie wyznaczył inspektora ochrony danych, z którym może się Pani / Pan skontaktować poprzez email inspektor@cbi24.pl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Z inspektorem ochrony danych można się kontaktować we wszystkich sprawach dotyczących przetwarzania danych osobowych oraz korzystania z praw związanych z przetwarzaniem danych.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CELE PRZETWARZANIA I PODSTAWA PRAWNA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Pani/Pana dane mogą być przetwarzane w celu: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3"/>
              </w:numPr>
              <w:suppressAutoHyphens/>
              <w:spacing w:after="0" w:line="240" w:lineRule="auto"/>
              <w:ind w:left="390" w:hanging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sporządzenia aktu urodzenia dziecka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3"/>
              </w:numPr>
              <w:suppressAutoHyphens/>
              <w:spacing w:after="0" w:line="240" w:lineRule="auto"/>
              <w:ind w:left="390" w:hanging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sporządzenia aktu małżeństwa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3"/>
              </w:numPr>
              <w:suppressAutoHyphens/>
              <w:spacing w:after="0" w:line="240" w:lineRule="auto"/>
              <w:ind w:left="390" w:hanging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sporządzenia aktu zgonu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4"/>
              </w:numPr>
              <w:suppressAutoHyphens/>
              <w:spacing w:after="0" w:line="240" w:lineRule="auto"/>
              <w:ind w:left="390" w:hanging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przyjęcia oświadczeń o uznaniu ojcostwa i realizacji wniosku o wydanie zaświadczenia potwierdzającego uznanie ojcostwa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4"/>
              </w:numPr>
              <w:suppressAutoHyphens/>
              <w:spacing w:after="0" w:line="240" w:lineRule="auto"/>
              <w:ind w:left="390" w:hanging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przyjęcia oświadczenia rozwiedzionego małżonka o powrocie do nazwiska noszonego przed zawarciem małżeństwa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5"/>
              </w:numPr>
              <w:suppressAutoHyphens/>
              <w:spacing w:after="0" w:line="240" w:lineRule="auto"/>
              <w:ind w:left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przyjęcia oświadczeń o nazwisku pierwszego dziecka małżonków przy sporządzaniu aktu urodzenia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5"/>
              </w:numPr>
              <w:suppressAutoHyphens/>
              <w:spacing w:after="0" w:line="240" w:lineRule="auto"/>
              <w:ind w:left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przyjęcia oświadczeń małżonków, że dziecko jednego z małżonków będzie nosiło takie samo nazwisko, jakie nosi albo nosiłoby ich wspólne dziecko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5"/>
              </w:numPr>
              <w:suppressAutoHyphens/>
              <w:spacing w:after="0" w:line="240" w:lineRule="auto"/>
              <w:ind w:left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przyjęcia oświadczeń o zmianie imienia lub imion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5"/>
              </w:numPr>
              <w:suppressAutoHyphens/>
              <w:spacing w:after="0" w:line="240" w:lineRule="auto"/>
              <w:ind w:left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wydania zaświadczenia o stanie cywilnym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5"/>
              </w:numPr>
              <w:suppressAutoHyphens/>
              <w:spacing w:after="0" w:line="240" w:lineRule="auto"/>
              <w:ind w:left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wydania odpisu aktu stanu cywilnego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5"/>
              </w:numPr>
              <w:suppressAutoHyphens/>
              <w:spacing w:after="0" w:line="240" w:lineRule="auto"/>
              <w:ind w:left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wydania zaświadczenia do zawarcia małżeństwa za granicą 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5"/>
              </w:numPr>
              <w:suppressAutoHyphens/>
              <w:spacing w:after="0" w:line="240" w:lineRule="auto"/>
              <w:ind w:left="390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wydania zaświadczenia o zaginięciu lub zniszczeniu ksiąg stanu cywilnego/wydania zaświadczenia o nieposiadaniu księgi stanu cywilnego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6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lastRenderedPageBreak/>
              <w:t>sprostowania, uzupełnienia, unieważnienia aktu stanu cywilnego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6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6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realizacji wniosku o zezwolenie na zawarcie małżeństwa przed upływem terminu, o którym mowa w art. 4 ustawy Kodeks rodzinny i opiekuńczy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6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realizacji wniosku o wydanie zaświadczenia o przyjętych sakramentach 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6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realizacji wniosku o zmianę imienia lub nazwiska.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6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dołączenia do aktu stanu cywilnego wzmianki dodatkowej lub zamieszczenia przypisku przy akcie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6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wydania dokumentów z akt zbiorowych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6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zameldowania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7"/>
              </w:numPr>
              <w:suppressAutoHyphens/>
              <w:spacing w:after="0" w:line="240" w:lineRule="auto"/>
              <w:ind w:left="390" w:hanging="284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nadania numeru PESEL.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Dane osobowe z rejestru stanu cywilnego stanowią podstawę wpisów w rejestrze PESEL.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Pani/Pana dane osobowe będą przetwarzane na podstawie  przepisów ustawy Prawo o aktach stanu cywilnego oraz przepisów ustawy o zmianie imienia i nazwiska.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862" w:hanging="862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ODBIORCY DANYCH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tabs>
                <w:tab w:val="num" w:pos="106"/>
              </w:tabs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Kierownik urzędu stanu cywilnego udostępnia dane z rejestru stanu cywilnego wydając uprawnionym podmiotom dokumenty określone w ustawie – Prawo o aktach stanu cywilnego. Dostęp do danych mają także służby.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Dane osobowe z rejestru stanu cywilnego stanowią podstawę wpisów w rejestrze PESEL.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tabs>
                <w:tab w:val="num" w:pos="106"/>
              </w:tabs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PRZEKAZANIE DANYCH OSOBOWYCH DO PAŃSTWA TRZECIEGO LUB ORGANIZACJI MIĘDZYNARODOWEJ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Dane dotyczące urodzeń, małżeństw i zgonów mogą być przekazywane do państw trzecich na podstawie umów międzynarodowych, których stroną jest Rzeczpospolita Polska.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862" w:hanging="862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OKRES PRZECHOWYWANIA DANYCH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tabs>
                <w:tab w:val="num" w:pos="106"/>
              </w:tabs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Akty stanu cywilnego oraz akta zbiorowe rejestracji stanu cywilnego kierownik urzędu stanu cywilnego przechowuje przez okres: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tabs>
                <w:tab w:val="num" w:pos="106"/>
              </w:tabs>
              <w:suppressAutoHyphens/>
              <w:spacing w:after="0" w:line="240" w:lineRule="auto"/>
              <w:ind w:left="862" w:hanging="862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1) 100 lat – akty urodzenia oraz akta zbiorowe rejestracji stanu cywilnego dotyczące aktu urodzenia;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862" w:hanging="862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 xml:space="preserve">2) 80 lat – akty małżeństwa, akty zgonu oraz akta zbiorowe rejestracji stanu cywilnego dotyczące aktu małżeństwa i aktu zgonu. 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PRAWA PODMIOTÓW DANYCH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Przysługuje Pani/Panu prawo dostępu do Pani/Pana danych oraz prawo żądania ich sprostowania, a także danych osób, nad którymi sprawowana jest prawna opieka, np. danych dzieci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tabs>
                <w:tab w:val="num" w:pos="106"/>
              </w:tabs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PRAWO WNIESIENIA SKARGI DO ORGANU</w:t>
            </w:r>
            <w:r w:rsidRPr="00501B0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NADZORCZEGO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862" w:hanging="862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ŹRÓDŁO POCHODZENIA DANYCH OSOBOWYCH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Pani/Pana dane do rejestru stanu cywilnego wprowadzane są przez następujące organy: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- kierownik urzędu stanu cywilnego sporządzający akt urodzenia, małżeństwa i zgonu oraz wprowadzający do nich zmiany;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- kierownik urzędu stanu cywilnego wydający decyzję o zmianie imienia lub nazwiska.</w:t>
            </w:r>
          </w:p>
          <w:p w:rsidR="00501B04" w:rsidRPr="00501B04" w:rsidRDefault="00501B04" w:rsidP="00501B04">
            <w:pPr>
              <w:keepNext/>
              <w:numPr>
                <w:ilvl w:val="3"/>
                <w:numId w:val="1"/>
              </w:numPr>
              <w:suppressAutoHyphens/>
              <w:spacing w:after="0" w:line="240" w:lineRule="auto"/>
              <w:ind w:left="106"/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zh-CN"/>
              </w:rPr>
              <w:t>INFORMACJA O DOWOLNOŚCI LUB OBOWIĄZKU PODANIA DANYCH</w:t>
            </w:r>
          </w:p>
          <w:p w:rsidR="00501B04" w:rsidRPr="00501B04" w:rsidRDefault="00501B04" w:rsidP="00501B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01B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Obowiązek podania danych osobowych wynika z ustawy Prawo o aktach stanu cywilnego oraz ustawy o zmianie imienia i nazwiska.</w:t>
            </w:r>
          </w:p>
        </w:tc>
      </w:tr>
    </w:tbl>
    <w:p w:rsidR="00501B04" w:rsidRPr="00B1406A" w:rsidRDefault="00501B04" w:rsidP="00501B04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501B04" w:rsidRPr="00B1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460B4"/>
    <w:multiLevelType w:val="hybridMultilevel"/>
    <w:tmpl w:val="6F2A1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A23C5"/>
    <w:multiLevelType w:val="multilevel"/>
    <w:tmpl w:val="F6C2FB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F184B42"/>
    <w:multiLevelType w:val="multilevel"/>
    <w:tmpl w:val="B57CF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6CE4A74"/>
    <w:multiLevelType w:val="multilevel"/>
    <w:tmpl w:val="10D894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965237F"/>
    <w:multiLevelType w:val="multilevel"/>
    <w:tmpl w:val="FD80B8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864" w:hanging="864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04"/>
    <w:rsid w:val="004A669B"/>
    <w:rsid w:val="0050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B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Orzechowska</dc:creator>
  <cp:lastModifiedBy>Aneta Orzechowska</cp:lastModifiedBy>
  <cp:revision>1</cp:revision>
  <dcterms:created xsi:type="dcterms:W3CDTF">2020-07-16T09:04:00Z</dcterms:created>
  <dcterms:modified xsi:type="dcterms:W3CDTF">2020-07-16T09:08:00Z</dcterms:modified>
</cp:coreProperties>
</file>