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E925" w14:textId="77777777" w:rsidR="00001F5D" w:rsidRPr="00BF325A" w:rsidRDefault="00001F5D" w:rsidP="00001F5D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Hlk504016691"/>
      <w:r>
        <w:rPr>
          <w:rFonts w:eastAsia="Times New Roman" w:cs="Arial"/>
          <w:b/>
          <w:sz w:val="24"/>
          <w:szCs w:val="24"/>
          <w:lang w:eastAsia="pl-PL"/>
        </w:rPr>
        <w:t>I</w:t>
      </w:r>
      <w:r w:rsidRPr="00BF325A">
        <w:rPr>
          <w:rFonts w:eastAsia="Times New Roman" w:cs="Arial"/>
          <w:b/>
          <w:sz w:val="24"/>
          <w:szCs w:val="24"/>
          <w:lang w:eastAsia="pl-PL"/>
        </w:rPr>
        <w:t>NFORMACJA</w:t>
      </w:r>
    </w:p>
    <w:p w14:paraId="749003C2" w14:textId="77777777" w:rsidR="00001F5D" w:rsidRPr="00BF325A" w:rsidRDefault="00001F5D" w:rsidP="00001F5D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BF325A">
        <w:rPr>
          <w:rFonts w:eastAsia="Times New Roman" w:cs="Arial"/>
          <w:b/>
          <w:sz w:val="24"/>
          <w:szCs w:val="24"/>
          <w:lang w:eastAsia="pl-PL"/>
        </w:rPr>
        <w:t>BURMISTRZA MSZCZONOWA</w:t>
      </w:r>
    </w:p>
    <w:p w14:paraId="53ED2914" w14:textId="77777777" w:rsidR="00001F5D" w:rsidRPr="00BF325A" w:rsidRDefault="00001F5D" w:rsidP="00001F5D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          </w:t>
      </w:r>
    </w:p>
    <w:p w14:paraId="4C4DCAFE" w14:textId="77777777" w:rsidR="00001F5D" w:rsidRPr="00BF325A" w:rsidRDefault="00001F5D" w:rsidP="00001F5D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F714D3C" w14:textId="04AEE856" w:rsidR="00001F5D" w:rsidRPr="00CC26E1" w:rsidRDefault="00001F5D" w:rsidP="00001F5D">
      <w:pPr>
        <w:pStyle w:val="Default"/>
        <w:spacing w:line="360" w:lineRule="auto"/>
        <w:jc w:val="both"/>
      </w:pPr>
      <w:r>
        <w:rPr>
          <w:rFonts w:eastAsia="Times New Roman" w:cs="Arial"/>
          <w:lang w:eastAsia="pl-PL"/>
        </w:rPr>
        <w:t xml:space="preserve">          N</w:t>
      </w:r>
      <w:r w:rsidRPr="00BF325A">
        <w:rPr>
          <w:rFonts w:eastAsia="Times New Roman" w:cs="Arial"/>
          <w:lang w:eastAsia="pl-PL"/>
        </w:rPr>
        <w:t xml:space="preserve">a podstawie § 3 Uchwały Nr XLVII/444/10 Rady Miejskiej w Mszczonowie z dnia </w:t>
      </w:r>
      <w:r>
        <w:rPr>
          <w:rFonts w:eastAsia="Times New Roman" w:cs="Arial"/>
          <w:lang w:eastAsia="pl-PL"/>
        </w:rPr>
        <w:t xml:space="preserve">                            </w:t>
      </w:r>
      <w:r w:rsidRPr="00BF325A">
        <w:rPr>
          <w:rFonts w:eastAsia="Times New Roman" w:cs="Arial"/>
          <w:lang w:eastAsia="pl-PL"/>
        </w:rPr>
        <w:t xml:space="preserve">5 października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Mazowieckiego Nr 199, </w:t>
      </w:r>
      <w:r w:rsidRPr="002A245A">
        <w:rPr>
          <w:rFonts w:eastAsia="Times New Roman" w:cs="Arial"/>
          <w:lang w:eastAsia="pl-PL"/>
        </w:rPr>
        <w:t xml:space="preserve">poz.5666), podaję do publicznej wiadomości, że w okresie od </w:t>
      </w:r>
      <w:r w:rsidR="00CC26E1">
        <w:rPr>
          <w:rFonts w:eastAsia="Times New Roman" w:cs="Arial"/>
          <w:lang w:eastAsia="pl-PL"/>
        </w:rPr>
        <w:t>2</w:t>
      </w:r>
      <w:r w:rsidR="002A4D07">
        <w:rPr>
          <w:rFonts w:eastAsia="Times New Roman" w:cs="Arial"/>
          <w:lang w:eastAsia="pl-PL"/>
        </w:rPr>
        <w:t>2</w:t>
      </w:r>
      <w:r w:rsidRPr="002A245A">
        <w:rPr>
          <w:rFonts w:eastAsia="Times New Roman" w:cs="Arial"/>
          <w:lang w:eastAsia="pl-PL"/>
        </w:rPr>
        <w:t>.0</w:t>
      </w:r>
      <w:r w:rsidR="00CC26E1">
        <w:rPr>
          <w:rFonts w:eastAsia="Times New Roman" w:cs="Arial"/>
          <w:lang w:eastAsia="pl-PL"/>
        </w:rPr>
        <w:t>6</w:t>
      </w:r>
      <w:r w:rsidRPr="002A245A">
        <w:rPr>
          <w:rFonts w:eastAsia="Times New Roman" w:cs="Arial"/>
          <w:lang w:eastAsia="pl-PL"/>
        </w:rPr>
        <w:t>.201</w:t>
      </w:r>
      <w:r>
        <w:rPr>
          <w:rFonts w:eastAsia="Times New Roman" w:cs="Arial"/>
          <w:lang w:eastAsia="pl-PL"/>
        </w:rPr>
        <w:t>8</w:t>
      </w:r>
      <w:r w:rsidRPr="002A245A">
        <w:rPr>
          <w:rFonts w:eastAsia="Times New Roman" w:cs="Arial"/>
          <w:lang w:eastAsia="pl-PL"/>
        </w:rPr>
        <w:t xml:space="preserve"> r. do </w:t>
      </w:r>
      <w:r>
        <w:rPr>
          <w:rFonts w:eastAsia="Times New Roman" w:cs="Arial"/>
          <w:lang w:eastAsia="pl-PL"/>
        </w:rPr>
        <w:t>2</w:t>
      </w:r>
      <w:r w:rsidR="00CC26E1">
        <w:rPr>
          <w:rFonts w:eastAsia="Times New Roman" w:cs="Arial"/>
          <w:lang w:eastAsia="pl-PL"/>
        </w:rPr>
        <w:t>7</w:t>
      </w:r>
      <w:r w:rsidRPr="002A245A">
        <w:rPr>
          <w:rFonts w:eastAsia="Times New Roman" w:cs="Arial"/>
          <w:lang w:eastAsia="pl-PL"/>
        </w:rPr>
        <w:t>.0</w:t>
      </w:r>
      <w:r w:rsidR="00CC26E1">
        <w:rPr>
          <w:rFonts w:eastAsia="Times New Roman" w:cs="Arial"/>
          <w:lang w:eastAsia="pl-PL"/>
        </w:rPr>
        <w:t>6</w:t>
      </w:r>
      <w:r w:rsidRPr="002A245A">
        <w:rPr>
          <w:rFonts w:eastAsia="Times New Roman" w:cs="Arial"/>
          <w:lang w:eastAsia="pl-PL"/>
        </w:rPr>
        <w:t>.201</w:t>
      </w:r>
      <w:r>
        <w:rPr>
          <w:rFonts w:eastAsia="Times New Roman" w:cs="Arial"/>
          <w:lang w:eastAsia="pl-PL"/>
        </w:rPr>
        <w:t>8</w:t>
      </w:r>
      <w:r w:rsidRPr="002A245A">
        <w:rPr>
          <w:rFonts w:eastAsia="Times New Roman" w:cs="Arial"/>
          <w:lang w:eastAsia="pl-PL"/>
        </w:rPr>
        <w:t xml:space="preserve"> r., przedstawia się do konsultacji projekt</w:t>
      </w:r>
      <w:r w:rsidRPr="002A245A">
        <w:rPr>
          <w:rFonts w:eastAsia="Times New Roman" w:cs="Arial"/>
          <w:i/>
          <w:lang w:eastAsia="pl-PL"/>
        </w:rPr>
        <w:t xml:space="preserve"> </w:t>
      </w:r>
      <w:r w:rsidRPr="00CC26E1">
        <w:rPr>
          <w:rFonts w:eastAsia="Times New Roman" w:cs="Arial"/>
          <w:lang w:eastAsia="pl-PL"/>
        </w:rPr>
        <w:t xml:space="preserve">uchwały Rady Miejskiej w Mszczonowie </w:t>
      </w:r>
      <w:r w:rsidRPr="00CC26E1">
        <w:rPr>
          <w:rFonts w:cs="Arial"/>
          <w:bCs/>
        </w:rPr>
        <w:t xml:space="preserve">w sprawie </w:t>
      </w:r>
    </w:p>
    <w:p w14:paraId="54DFB244" w14:textId="77777777" w:rsidR="00CC26E1" w:rsidRPr="00CC26E1" w:rsidRDefault="00CC26E1" w:rsidP="00CC26E1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CC26E1">
        <w:rPr>
          <w:rFonts w:cstheme="minorHAnsi"/>
          <w:bCs/>
          <w:sz w:val="24"/>
          <w:szCs w:val="24"/>
        </w:rPr>
        <w:t>określenia wysokości opłat za korzystanie z wychowania przedszkolnego uczniów objętych</w:t>
      </w:r>
    </w:p>
    <w:p w14:paraId="37F777F5" w14:textId="5A47439D" w:rsidR="00CC26E1" w:rsidRPr="00CC26E1" w:rsidRDefault="00CC26E1" w:rsidP="00CC26E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i/>
          <w:color w:val="FF0000"/>
          <w:sz w:val="24"/>
          <w:szCs w:val="24"/>
          <w:lang w:eastAsia="pl-PL"/>
        </w:rPr>
      </w:pPr>
      <w:r w:rsidRPr="00CC26E1">
        <w:rPr>
          <w:rFonts w:cstheme="minorHAnsi"/>
          <w:bCs/>
          <w:sz w:val="24"/>
          <w:szCs w:val="24"/>
        </w:rPr>
        <w:t>wychowaniem przedszkolnym do końca roku szkolnego w roku kalendarzowym, w którym kończą 6 lat, w prowadzonych przez Gminę Mszczonów przedszkolach, oddziałach</w:t>
      </w:r>
      <w:r w:rsidRPr="00CC26E1">
        <w:rPr>
          <w:rFonts w:cstheme="minorHAnsi"/>
          <w:bCs/>
          <w:i/>
          <w:sz w:val="24"/>
          <w:szCs w:val="24"/>
        </w:rPr>
        <w:t xml:space="preserve"> przedszkolnych w szkołach podstawowych oraz innych formach wychowania przedszkolnego. </w:t>
      </w:r>
    </w:p>
    <w:p w14:paraId="18ACE445" w14:textId="25EE2619" w:rsidR="00001F5D" w:rsidRPr="00CC26E1" w:rsidRDefault="00001F5D" w:rsidP="00CC26E1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sz w:val="24"/>
          <w:szCs w:val="24"/>
          <w:lang w:eastAsia="pl-PL"/>
        </w:rPr>
      </w:pPr>
    </w:p>
    <w:p w14:paraId="3BBDED01" w14:textId="77777777" w:rsidR="00001F5D" w:rsidRPr="00CC26E1" w:rsidRDefault="00001F5D" w:rsidP="00CC26E1">
      <w:pPr>
        <w:spacing w:after="0" w:line="360" w:lineRule="auto"/>
        <w:jc w:val="both"/>
        <w:rPr>
          <w:rFonts w:eastAsia="Times New Roman" w:cstheme="minorHAnsi"/>
          <w:i/>
          <w:color w:val="FF0000"/>
          <w:sz w:val="24"/>
          <w:szCs w:val="24"/>
          <w:lang w:eastAsia="pl-PL"/>
        </w:rPr>
      </w:pPr>
    </w:p>
    <w:p w14:paraId="003A1336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     Osobą odpowiedzialną za przeprowadzenie konsultacji jest Pani Ewa Zielińska    – </w:t>
      </w:r>
      <w:r>
        <w:rPr>
          <w:rFonts w:eastAsia="Times New Roman" w:cs="Arial"/>
          <w:sz w:val="24"/>
          <w:szCs w:val="24"/>
          <w:lang w:eastAsia="pl-PL"/>
        </w:rPr>
        <w:t xml:space="preserve">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dyrektor </w:t>
      </w:r>
      <w:r>
        <w:rPr>
          <w:rFonts w:eastAsia="Times New Roman" w:cs="Arial"/>
          <w:sz w:val="24"/>
          <w:szCs w:val="24"/>
          <w:lang w:eastAsia="pl-PL"/>
        </w:rPr>
        <w:t xml:space="preserve">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Mszczonowie. </w:t>
      </w:r>
    </w:p>
    <w:p w14:paraId="4EFFBBE8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3D8A373" w14:textId="2548B68B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Wnioski i uwagi do projektu uchwały należy składać w formie pisemnej w okresie </w:t>
      </w:r>
      <w:r>
        <w:rPr>
          <w:rFonts w:eastAsia="Times New Roman" w:cs="Arial"/>
          <w:sz w:val="24"/>
          <w:szCs w:val="24"/>
          <w:lang w:eastAsia="pl-PL"/>
        </w:rPr>
        <w:t xml:space="preserve">                        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od </w:t>
      </w:r>
      <w:r w:rsidR="00CC26E1">
        <w:rPr>
          <w:rFonts w:eastAsia="Times New Roman" w:cs="Arial"/>
          <w:sz w:val="24"/>
          <w:szCs w:val="24"/>
          <w:lang w:eastAsia="pl-PL"/>
        </w:rPr>
        <w:t>2</w:t>
      </w:r>
      <w:r w:rsidR="002A4D07">
        <w:rPr>
          <w:rFonts w:eastAsia="Times New Roman" w:cs="Arial"/>
          <w:sz w:val="24"/>
          <w:szCs w:val="24"/>
          <w:lang w:eastAsia="pl-PL"/>
        </w:rPr>
        <w:t>2</w:t>
      </w:r>
      <w:bookmarkStart w:id="1" w:name="_GoBack"/>
      <w:bookmarkEnd w:id="1"/>
      <w:r>
        <w:rPr>
          <w:rFonts w:eastAsia="Times New Roman" w:cs="Arial"/>
          <w:sz w:val="24"/>
          <w:szCs w:val="24"/>
          <w:lang w:eastAsia="pl-PL"/>
        </w:rPr>
        <w:t>.0</w:t>
      </w:r>
      <w:r w:rsidR="00CC26E1">
        <w:rPr>
          <w:rFonts w:eastAsia="Times New Roman" w:cs="Arial"/>
          <w:sz w:val="24"/>
          <w:szCs w:val="24"/>
          <w:lang w:eastAsia="pl-PL"/>
        </w:rPr>
        <w:t>6</w:t>
      </w:r>
      <w:r w:rsidRPr="00BF325A">
        <w:rPr>
          <w:rFonts w:eastAsia="Times New Roman" w:cs="Arial"/>
          <w:sz w:val="24"/>
          <w:szCs w:val="24"/>
          <w:lang w:eastAsia="pl-PL"/>
        </w:rPr>
        <w:t>.201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r. do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="00CC26E1">
        <w:rPr>
          <w:rFonts w:eastAsia="Times New Roman" w:cs="Arial"/>
          <w:sz w:val="24"/>
          <w:szCs w:val="24"/>
          <w:lang w:eastAsia="pl-PL"/>
        </w:rPr>
        <w:t>7</w:t>
      </w:r>
      <w:r w:rsidRPr="00BF325A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>0</w:t>
      </w:r>
      <w:r w:rsidR="00CC26E1">
        <w:rPr>
          <w:rFonts w:eastAsia="Times New Roman" w:cs="Arial"/>
          <w:sz w:val="24"/>
          <w:szCs w:val="24"/>
          <w:lang w:eastAsia="pl-PL"/>
        </w:rPr>
        <w:t>6</w:t>
      </w:r>
      <w:r w:rsidRPr="00BF325A">
        <w:rPr>
          <w:rFonts w:eastAsia="Times New Roman" w:cs="Arial"/>
          <w:sz w:val="24"/>
          <w:szCs w:val="24"/>
          <w:lang w:eastAsia="pl-PL"/>
        </w:rPr>
        <w:t>.201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r. (do godz. </w:t>
      </w:r>
      <w:r w:rsidR="00CC26E1">
        <w:rPr>
          <w:rFonts w:eastAsia="Times New Roman" w:cs="Arial"/>
          <w:sz w:val="24"/>
          <w:szCs w:val="24"/>
          <w:lang w:eastAsia="pl-PL"/>
        </w:rPr>
        <w:t>11</w:t>
      </w:r>
      <w:r w:rsidRPr="00BF325A">
        <w:rPr>
          <w:rFonts w:eastAsia="Times New Roman" w:cs="Arial"/>
          <w:sz w:val="24"/>
          <w:szCs w:val="24"/>
          <w:lang w:eastAsia="pl-PL"/>
        </w:rPr>
        <w:t>.</w:t>
      </w:r>
      <w:r w:rsidR="00CC26E1">
        <w:rPr>
          <w:rFonts w:eastAsia="Times New Roman" w:cs="Arial"/>
          <w:sz w:val="24"/>
          <w:szCs w:val="24"/>
          <w:lang w:eastAsia="pl-PL"/>
        </w:rPr>
        <w:t>3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0): </w:t>
      </w:r>
    </w:p>
    <w:p w14:paraId="690357C7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1) w sekretariacie </w:t>
      </w:r>
      <w:r>
        <w:rPr>
          <w:rFonts w:eastAsia="Times New Roman" w:cs="Arial"/>
          <w:sz w:val="24"/>
          <w:szCs w:val="24"/>
          <w:lang w:eastAsia="pl-PL"/>
        </w:rPr>
        <w:t xml:space="preserve">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Mszczonowie, </w:t>
      </w:r>
    </w:p>
    <w:p w14:paraId="404B67CD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2) za pomocą poczty na adres: </w:t>
      </w:r>
    </w:p>
    <w:p w14:paraId="27D9FCA4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Mszczonowie, </w:t>
      </w:r>
    </w:p>
    <w:p w14:paraId="70BDD8E5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ul. Grójecka 45, 96 - 320 Mszczonów (decyduje data wpływu do sekretariatu </w:t>
      </w:r>
      <w:r>
        <w:rPr>
          <w:rFonts w:eastAsia="Times New Roman" w:cs="Arial"/>
          <w:sz w:val="24"/>
          <w:szCs w:val="24"/>
          <w:lang w:eastAsia="pl-PL"/>
        </w:rPr>
        <w:t>CUW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), </w:t>
      </w:r>
    </w:p>
    <w:p w14:paraId="198BEA84" w14:textId="7D34C512" w:rsidR="00503FB3" w:rsidRDefault="00001F5D" w:rsidP="00001F5D">
      <w:r w:rsidRPr="00BF325A">
        <w:rPr>
          <w:rFonts w:eastAsia="Times New Roman" w:cs="Arial"/>
          <w:sz w:val="24"/>
          <w:szCs w:val="24"/>
          <w:lang w:eastAsia="pl-PL"/>
        </w:rPr>
        <w:t>3) za pomocą poczty elektronicznej na adres: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4" w:history="1">
        <w:r w:rsidRPr="004269E7">
          <w:rPr>
            <w:rStyle w:val="Hipercze"/>
            <w:rFonts w:eastAsia="Times New Roman" w:cs="Arial"/>
            <w:sz w:val="24"/>
            <w:szCs w:val="24"/>
            <w:lang w:eastAsia="pl-PL"/>
          </w:rPr>
          <w:t>ewa.zielinska@cuw-mszczonow.pl</w:t>
        </w:r>
      </w:hyperlink>
      <w:r w:rsidRPr="00BF325A">
        <w:rPr>
          <w:rFonts w:eastAsia="Times New Roman" w:cs="Arial"/>
          <w:sz w:val="24"/>
          <w:szCs w:val="24"/>
          <w:lang w:eastAsia="pl-PL"/>
        </w:rPr>
        <w:t xml:space="preserve">    </w:t>
      </w:r>
      <w:bookmarkEnd w:id="0"/>
    </w:p>
    <w:sectPr w:rsidR="0050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C"/>
    <w:rsid w:val="00001F5D"/>
    <w:rsid w:val="002A4D07"/>
    <w:rsid w:val="00503FB3"/>
    <w:rsid w:val="00B038DC"/>
    <w:rsid w:val="00C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DDE9"/>
  <w15:chartTrackingRefBased/>
  <w15:docId w15:val="{2EBF8335-7061-47B0-84EF-4F786CD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zielinska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4</cp:revision>
  <dcterms:created xsi:type="dcterms:W3CDTF">2018-01-18T04:23:00Z</dcterms:created>
  <dcterms:modified xsi:type="dcterms:W3CDTF">2018-06-22T11:49:00Z</dcterms:modified>
</cp:coreProperties>
</file>