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48" w:rsidRPr="00A754E5" w:rsidRDefault="00F16148" w:rsidP="00F16148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F16148" w:rsidRPr="00A754E5" w:rsidRDefault="00F16148" w:rsidP="00F1614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</w:t>
      </w:r>
      <w:r>
        <w:rPr>
          <w:rFonts w:ascii="Arial" w:hAnsi="Arial" w:cs="Arial"/>
          <w:b/>
          <w:sz w:val="20"/>
          <w:szCs w:val="20"/>
        </w:rPr>
        <w:t>MOŚCIAMI (DZ. U. Z 2018R. POZ. 121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  MIEJSCOWOŚCI </w:t>
      </w:r>
      <w:r>
        <w:rPr>
          <w:rFonts w:ascii="Arial" w:hAnsi="Arial" w:cs="Arial"/>
          <w:b/>
          <w:sz w:val="20"/>
          <w:szCs w:val="20"/>
        </w:rPr>
        <w:t>MSZCZONÓW</w:t>
      </w:r>
      <w:r w:rsidRPr="00A754E5">
        <w:rPr>
          <w:rFonts w:ascii="Arial" w:hAnsi="Arial" w:cs="Arial"/>
          <w:b/>
          <w:sz w:val="20"/>
          <w:szCs w:val="20"/>
        </w:rPr>
        <w:t xml:space="preserve"> 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 BĘDĄC</w:t>
      </w:r>
      <w:r w:rsidR="009A7A76"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</w:t>
      </w:r>
      <w:bookmarkStart w:id="0" w:name="_GoBack"/>
      <w:bookmarkEnd w:id="0"/>
      <w:r w:rsidRPr="00A754E5">
        <w:rPr>
          <w:rFonts w:ascii="Arial" w:hAnsi="Arial" w:cs="Arial"/>
          <w:b/>
          <w:sz w:val="20"/>
          <w:szCs w:val="20"/>
        </w:rPr>
        <w:t>Y MSZCZONÓW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F16148" w:rsidRPr="00A754E5" w:rsidTr="00546C22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Mszczonów</w:t>
            </w:r>
          </w:p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48" w:rsidRPr="00A754E5" w:rsidTr="00546C22">
        <w:trPr>
          <w:trHeight w:val="68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F16148" w:rsidRDefault="00F16148" w:rsidP="00C320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90/11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3,0296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</w:t>
            </w:r>
            <w:r w:rsidR="00C320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</w:t>
            </w:r>
            <w:r w:rsidR="00546C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6C22" w:rsidRDefault="00546C22" w:rsidP="00546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90/6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1,8623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6C22" w:rsidRDefault="00546C22" w:rsidP="00546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C3A06">
              <w:rPr>
                <w:rFonts w:ascii="Arial" w:hAnsi="Arial" w:cs="Arial"/>
                <w:b/>
                <w:sz w:val="20"/>
                <w:szCs w:val="20"/>
              </w:rPr>
              <w:t>89/6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0,3926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6C22" w:rsidRPr="00A754E5" w:rsidRDefault="00546C22" w:rsidP="00546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C3A06">
              <w:rPr>
                <w:rFonts w:ascii="Arial" w:hAnsi="Arial" w:cs="Arial"/>
                <w:b/>
                <w:sz w:val="20"/>
                <w:szCs w:val="20"/>
              </w:rPr>
              <w:t>89/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0,3926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6148" w:rsidRPr="00A754E5" w:rsidTr="00546C22">
        <w:trPr>
          <w:trHeight w:val="11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22" w:rsidRDefault="00F16148" w:rsidP="00546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</w:t>
            </w:r>
            <w:r>
              <w:rPr>
                <w:rFonts w:ascii="Arial" w:hAnsi="Arial" w:cs="Arial"/>
                <w:sz w:val="20"/>
                <w:szCs w:val="20"/>
              </w:rPr>
              <w:t>ć położona jest w północnej części miasta, w dalszej odległości od jego centrum administracyjno-handlowego, które położone jest po drugiej stronie drogi ekspresowej relacji Warszawa-Katowice.</w:t>
            </w:r>
            <w:r w:rsidR="00172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A0D">
              <w:rPr>
                <w:rFonts w:ascii="Arial" w:hAnsi="Arial" w:cs="Arial"/>
                <w:sz w:val="20"/>
                <w:szCs w:val="20"/>
              </w:rPr>
              <w:t>W sąsiedztwie znajdują się tereny firmy Keramzyt. Korzystna lokalizacja z uwagi na niedaleką odległość od dróg: ekspresowej relacji Warszawa-Katowice nr 8 i drogi krajowej relacji Sochaczew – Grójec nr 50. Działk</w:t>
            </w:r>
            <w:r w:rsidR="009A7A76">
              <w:rPr>
                <w:rFonts w:ascii="Arial" w:hAnsi="Arial" w:cs="Arial"/>
                <w:sz w:val="20"/>
                <w:szCs w:val="20"/>
              </w:rPr>
              <w:t>a</w:t>
            </w:r>
            <w:r w:rsidR="00500A0D">
              <w:rPr>
                <w:rFonts w:ascii="Arial" w:hAnsi="Arial" w:cs="Arial"/>
                <w:sz w:val="20"/>
                <w:szCs w:val="20"/>
              </w:rPr>
              <w:t xml:space="preserve"> posiada bezpośredni dostęp do drogi publicznej przez drogę utwardzoną. </w:t>
            </w:r>
          </w:p>
          <w:p w:rsidR="00F16148" w:rsidRPr="00A754E5" w:rsidRDefault="00F16148" w:rsidP="00546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48" w:rsidRPr="00A754E5" w:rsidTr="00546C22">
        <w:trPr>
          <w:trHeight w:val="17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9A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W miejscowym planie zagospodarowania przestrzennego zatwierdzonym Uchwałą Nr </w:t>
            </w:r>
            <w:r>
              <w:rPr>
                <w:rFonts w:ascii="Arial" w:hAnsi="Arial" w:cs="Arial"/>
                <w:sz w:val="20"/>
                <w:szCs w:val="20"/>
              </w:rPr>
              <w:t>XL</w:t>
            </w:r>
            <w:r w:rsidR="00500A0D">
              <w:rPr>
                <w:rFonts w:ascii="Arial" w:hAnsi="Arial" w:cs="Arial"/>
                <w:sz w:val="20"/>
                <w:szCs w:val="20"/>
              </w:rPr>
              <w:t>VI/373/2014</w:t>
            </w:r>
            <w:r w:rsidR="00C3201B">
              <w:rPr>
                <w:rFonts w:ascii="Arial" w:hAnsi="Arial" w:cs="Arial"/>
                <w:sz w:val="20"/>
                <w:szCs w:val="20"/>
              </w:rPr>
              <w:t xml:space="preserve"> z dnia 21 maja 2014 roku </w:t>
            </w:r>
            <w:r w:rsidR="00500A0D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ady Miejskiej w Mszczonowie ogłoszoną w Dzienniku Urzędowym Województwa Mazowieckiego z dnia </w:t>
            </w:r>
            <w:r w:rsidR="00500A0D">
              <w:rPr>
                <w:rFonts w:ascii="Arial" w:hAnsi="Arial" w:cs="Arial"/>
                <w:sz w:val="20"/>
                <w:szCs w:val="20"/>
              </w:rPr>
              <w:t>10 lipca 2014 roku poz. 6686 wyżej wymieniona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nieruchomoś</w:t>
            </w:r>
            <w:r w:rsidR="00500A0D">
              <w:rPr>
                <w:rFonts w:ascii="Arial" w:hAnsi="Arial" w:cs="Arial"/>
                <w:sz w:val="20"/>
                <w:szCs w:val="20"/>
              </w:rPr>
              <w:t>ć znajduje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się na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C3201B">
              <w:rPr>
                <w:rFonts w:ascii="Arial" w:hAnsi="Arial" w:cs="Arial"/>
                <w:sz w:val="20"/>
                <w:szCs w:val="20"/>
              </w:rPr>
              <w:t>renach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obiektów produkcyjnych, skład</w:t>
            </w:r>
            <w:r w:rsidR="009A7A76">
              <w:rPr>
                <w:rFonts w:ascii="Arial" w:hAnsi="Arial" w:cs="Arial"/>
                <w:sz w:val="20"/>
                <w:szCs w:val="20"/>
              </w:rPr>
              <w:t>ów, magazynów i zabudowy usługowej (dyspozycja planu 1P/U</w:t>
            </w:r>
            <w:r w:rsidR="00546C22">
              <w:rPr>
                <w:rFonts w:ascii="Arial" w:hAnsi="Arial" w:cs="Arial"/>
                <w:sz w:val="20"/>
                <w:szCs w:val="20"/>
              </w:rPr>
              <w:t xml:space="preserve"> i 4P/U</w:t>
            </w:r>
            <w:r w:rsidRPr="00A754E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16148" w:rsidRPr="00A754E5" w:rsidTr="00546C22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F16148" w:rsidRPr="00A754E5" w:rsidTr="00546C22"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22" w:rsidRDefault="00546C22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Default="00546C22" w:rsidP="009A7A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90/11-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A76" w:rsidRPr="00546C22">
              <w:rPr>
                <w:rFonts w:ascii="Arial" w:hAnsi="Arial" w:cs="Arial"/>
                <w:b/>
                <w:sz w:val="20"/>
                <w:szCs w:val="20"/>
              </w:rPr>
              <w:t>2.625.500,</w:t>
            </w:r>
            <w:r w:rsidR="00F16148" w:rsidRPr="00546C22">
              <w:rPr>
                <w:rFonts w:ascii="Arial" w:hAnsi="Arial" w:cs="Arial"/>
                <w:b/>
                <w:sz w:val="20"/>
                <w:szCs w:val="20"/>
              </w:rPr>
              <w:t>00 zł netto</w:t>
            </w:r>
            <w:r w:rsidR="00F16148"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 w:rsidR="009A7A76">
              <w:rPr>
                <w:rFonts w:ascii="Arial" w:hAnsi="Arial" w:cs="Arial"/>
                <w:sz w:val="20"/>
                <w:szCs w:val="20"/>
              </w:rPr>
              <w:t>3.229.365</w:t>
            </w:r>
            <w:r w:rsidR="00F16148"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546C22" w:rsidRDefault="00546C22" w:rsidP="009A7A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90/6 -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>1.713.000,00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2.106.990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546C22" w:rsidRDefault="00546C22" w:rsidP="009A7A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89/6 -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>382.000,00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469.860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546C22" w:rsidRPr="00A754E5" w:rsidRDefault="00546C22" w:rsidP="00546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89/4 -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>676.000,00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831.480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16148" w:rsidRPr="00A754E5" w:rsidTr="00546C22">
        <w:trPr>
          <w:trHeight w:val="8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</w:tc>
      </w:tr>
      <w:tr w:rsidR="00F16148" w:rsidRPr="00A754E5" w:rsidTr="00546C22">
        <w:trPr>
          <w:trHeight w:val="11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148" w:rsidRPr="00A754E5" w:rsidRDefault="00F16148" w:rsidP="00B82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 w:rsidR="009A7A76">
              <w:rPr>
                <w:rFonts w:ascii="Arial" w:hAnsi="Arial" w:cs="Arial"/>
                <w:sz w:val="20"/>
                <w:szCs w:val="20"/>
              </w:rPr>
              <w:t>23.10.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2018r. (wnioski można składać w siedzibie Urzędu Miejskiego w Mszczonowie, Pl. Piłsudskiego 1, </w:t>
            </w:r>
            <w:r w:rsidR="00546C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54E5">
              <w:rPr>
                <w:rFonts w:ascii="Arial" w:hAnsi="Arial" w:cs="Arial"/>
                <w:sz w:val="20"/>
                <w:szCs w:val="20"/>
              </w:rPr>
              <w:t>96-320 Mszczonów)</w:t>
            </w:r>
          </w:p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148" w:rsidRPr="00A754E5" w:rsidRDefault="00F16148" w:rsidP="00B82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148" w:rsidRPr="00A754E5" w:rsidRDefault="00F16148" w:rsidP="00F16148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ZBYCIE NIERUCHOMOŚCI NASTĄPI W DRODZE PRZETARGU USTNEGO NIEOGRANICZONEGO, KTÓREGO TERMIN, MIEJSCE, FORMA I WARUNKI ZOSTANĄ PODANE W ODRĘBNYM OGŁOSZENIU.</w:t>
      </w:r>
    </w:p>
    <w:p w:rsidR="00F16148" w:rsidRPr="00546C22" w:rsidRDefault="00F16148" w:rsidP="00F16148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F16148" w:rsidRPr="00A754E5" w:rsidRDefault="00F16148" w:rsidP="00F16148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F16148" w:rsidRPr="00A754E5" w:rsidRDefault="00F16148" w:rsidP="00F16148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</w:p>
    <w:p w:rsidR="00F16148" w:rsidRPr="00A754E5" w:rsidRDefault="00F16148" w:rsidP="00F1614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16148" w:rsidRPr="00A754E5" w:rsidRDefault="00F16148" w:rsidP="00F1614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F16148" w:rsidRPr="00A754E5" w:rsidSect="00187D61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8"/>
    <w:rsid w:val="000346AD"/>
    <w:rsid w:val="00172EF2"/>
    <w:rsid w:val="00187D61"/>
    <w:rsid w:val="00500A0D"/>
    <w:rsid w:val="00546C22"/>
    <w:rsid w:val="009A7A76"/>
    <w:rsid w:val="00B4110D"/>
    <w:rsid w:val="00C3201B"/>
    <w:rsid w:val="00EC3A06"/>
    <w:rsid w:val="00F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5537-1E72-4B2E-ABB3-62EE014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cp:lastPrinted>2018-10-15T08:28:00Z</cp:lastPrinted>
  <dcterms:created xsi:type="dcterms:W3CDTF">2018-10-15T07:40:00Z</dcterms:created>
  <dcterms:modified xsi:type="dcterms:W3CDTF">2018-10-15T13:54:00Z</dcterms:modified>
</cp:coreProperties>
</file>