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DB" w:rsidRPr="00A04D0A" w:rsidRDefault="00495FDB" w:rsidP="00495FDB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</w:t>
      </w:r>
      <w:r>
        <w:rPr>
          <w:rFonts w:ascii="Arial" w:eastAsia="Times New Roman" w:hAnsi="Arial" w:cs="Arial"/>
          <w:bCs/>
          <w:sz w:val="28"/>
          <w:szCs w:val="24"/>
          <w:lang w:eastAsia="pl-PL"/>
        </w:rPr>
        <w:t>1.2020</w:t>
      </w: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.WR</w:t>
      </w:r>
    </w:p>
    <w:p w:rsidR="00495FDB" w:rsidRPr="00D335F0" w:rsidRDefault="00495FDB" w:rsidP="00495F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495FDB" w:rsidRPr="00D335F0" w:rsidRDefault="00495FDB" w:rsidP="00495FD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działki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: 99/2 o pow. 1,5908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 2154/5 o pow. 0,5972 ha, 100/3 o pow. 1,9987 ha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położonej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Mszczonów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495FDB" w:rsidRPr="00D335F0" w:rsidRDefault="00495FDB" w:rsidP="00495FDB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495FDB" w:rsidRPr="00D335F0" w:rsidRDefault="00495FDB" w:rsidP="00495FD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Pr="00495FDB">
        <w:rPr>
          <w:rFonts w:ascii="Arial" w:eastAsia="Times New Roman" w:hAnsi="Arial" w:cs="Arial"/>
          <w:bCs/>
          <w:sz w:val="24"/>
          <w:szCs w:val="24"/>
          <w:lang w:eastAsia="pl-PL"/>
        </w:rPr>
        <w:t>99/2 o pow. 1,590</w:t>
      </w:r>
      <w:bookmarkStart w:id="0" w:name="_GoBack"/>
      <w:bookmarkEnd w:id="0"/>
      <w:r w:rsidRPr="00495FDB">
        <w:rPr>
          <w:rFonts w:ascii="Arial" w:eastAsia="Times New Roman" w:hAnsi="Arial" w:cs="Arial"/>
          <w:bCs/>
          <w:sz w:val="24"/>
          <w:szCs w:val="24"/>
          <w:lang w:eastAsia="pl-PL"/>
        </w:rPr>
        <w:t>8 ha, 2154/5 o pow. 0,5972 ha, 100/3 o pow. 1,9987 ha</w:t>
      </w:r>
      <w:r w:rsidRPr="00495FDB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Mszczonów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6D29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="00402BE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czerwca 2020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r. o godz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. 14:00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495FDB" w:rsidRPr="00BE7F6E" w:rsidRDefault="00495FDB" w:rsidP="00495FD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433A4">
        <w:rPr>
          <w:rFonts w:ascii="Arial" w:eastAsia="Times New Roman" w:hAnsi="Arial" w:cs="Arial"/>
          <w:sz w:val="24"/>
          <w:szCs w:val="24"/>
          <w:lang w:eastAsia="pl-PL"/>
        </w:rPr>
        <w:t xml:space="preserve"> piątkowym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(tj. </w:t>
      </w:r>
      <w:r w:rsidR="00C433A4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27 marca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 w:rsidR="00C433A4">
        <w:rPr>
          <w:rFonts w:ascii="Arial" w:eastAsia="Times New Roman" w:hAnsi="Arial" w:cs="Arial"/>
          <w:sz w:val="24"/>
          <w:szCs w:val="24"/>
          <w:lang w:eastAsia="pl-PL"/>
        </w:rPr>
        <w:t>Dziennika Gazeta Prawna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495FDB" w:rsidRPr="00D335F0" w:rsidRDefault="00495FDB" w:rsidP="00495FDB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495FDB" w:rsidRPr="00D335F0" w:rsidRDefault="00495FDB" w:rsidP="00495FDB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495FDB" w:rsidRPr="00D335F0" w:rsidRDefault="00495FDB" w:rsidP="00495FDB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495FDB" w:rsidRPr="00D335F0" w:rsidRDefault="00495FDB" w:rsidP="00495FDB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495FDB" w:rsidRPr="00D335F0" w:rsidRDefault="00495FDB" w:rsidP="00495FDB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495FDB" w:rsidRPr="00D335F0" w:rsidRDefault="00495FDB" w:rsidP="00495FDB">
      <w:pPr>
        <w:rPr>
          <w:rFonts w:ascii="Arial" w:hAnsi="Arial" w:cs="Arial"/>
          <w:sz w:val="24"/>
          <w:szCs w:val="24"/>
        </w:rPr>
      </w:pPr>
    </w:p>
    <w:p w:rsidR="00495FDB" w:rsidRPr="00D335F0" w:rsidRDefault="00495FDB" w:rsidP="00495FDB">
      <w:pPr>
        <w:rPr>
          <w:rFonts w:ascii="Arial" w:hAnsi="Arial" w:cs="Arial"/>
          <w:sz w:val="24"/>
          <w:szCs w:val="24"/>
        </w:rPr>
      </w:pPr>
    </w:p>
    <w:p w:rsidR="00495FDB" w:rsidRDefault="00495FDB" w:rsidP="00495FDB"/>
    <w:p w:rsidR="00495FDB" w:rsidRDefault="00495FDB" w:rsidP="00495FDB"/>
    <w:p w:rsidR="00495FDB" w:rsidRDefault="00495FDB" w:rsidP="00495FDB"/>
    <w:p w:rsidR="002F566D" w:rsidRDefault="002F566D"/>
    <w:sectPr w:rsidR="002F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B"/>
    <w:rsid w:val="002F566D"/>
    <w:rsid w:val="00402BE8"/>
    <w:rsid w:val="00495FDB"/>
    <w:rsid w:val="00C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77F4-C2DA-4082-8E2F-3844FB6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2020-03-17T10:01:00Z</dcterms:created>
  <dcterms:modified xsi:type="dcterms:W3CDTF">2020-03-20T09:05:00Z</dcterms:modified>
</cp:coreProperties>
</file>