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594" w:rsidRPr="003D1594" w:rsidRDefault="003D1594" w:rsidP="003D1594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Zgodnie z art. 8 ustawy z dnia 11 lipca 2014 r. o petycjach  (Dz.U. z 2018 r., poz. 870 t. j.), zamieszcza się petycję złożoną przez Szulc-Efekt sp. z o.o. z siedzibą w Warszawie, złożoną            w dniu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13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-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05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-20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20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r. Termin rozpatrzenia petycji 3 miesiące od dnia jej złożenia.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D1594">
        <w:rPr>
          <w:rFonts w:ascii="Arial" w:eastAsia="Times New Roman" w:hAnsi="Arial" w:cs="Arial"/>
          <w:color w:val="000000"/>
          <w:lang w:eastAsia="pl-PL"/>
        </w:rPr>
        <w:pict>
          <v:rect id="_x0000_i1037" style="width:0;height:1.5pt" o:hralign="center" o:hrstd="t" o:hr="t" fillcolor="#a0a0a0" stroked="f"/>
        </w:pic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 xml:space="preserve">Od: </w:t>
      </w:r>
      <w:r w:rsidRPr="003D1594">
        <w:rPr>
          <w:rFonts w:ascii="Arial" w:eastAsia="Times New Roman" w:hAnsi="Arial" w:cs="Arial"/>
          <w:color w:val="000000"/>
          <w:lang w:eastAsia="pl-PL"/>
        </w:rPr>
        <w:t>"Stop Aferom w Gminach - Informacja Publiczna - Patrzeć Urzędnikom w Gminach na Ręce !!! - Rozliczać z wydatkowania naszych pieniędzy" &lt;stopaferom@samorzad.pl&gt;</w:t>
      </w:r>
      <w:r w:rsidRPr="003D1594">
        <w:rPr>
          <w:rFonts w:ascii="Arial" w:eastAsia="Times New Roman" w:hAnsi="Arial" w:cs="Arial"/>
          <w:color w:val="000000"/>
          <w:lang w:eastAsia="pl-PL"/>
        </w:rPr>
        <w:br/>
      </w:r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 xml:space="preserve">Do: </w:t>
      </w:r>
      <w:r w:rsidRPr="003D1594">
        <w:rPr>
          <w:rFonts w:ascii="Arial" w:eastAsia="Times New Roman" w:hAnsi="Arial" w:cs="Arial"/>
          <w:color w:val="000000"/>
          <w:lang w:eastAsia="pl-PL"/>
        </w:rPr>
        <w:t>"</w:t>
      </w:r>
      <w:proofErr w:type="spellStart"/>
      <w:r w:rsidRPr="003D1594">
        <w:rPr>
          <w:rFonts w:ascii="Arial" w:eastAsia="Times New Roman" w:hAnsi="Arial" w:cs="Arial"/>
          <w:color w:val="000000"/>
          <w:lang w:eastAsia="pl-PL"/>
        </w:rPr>
        <w:t>urzad</w:t>
      </w:r>
      <w:proofErr w:type="spellEnd"/>
      <w:r w:rsidRPr="003D1594">
        <w:rPr>
          <w:rFonts w:ascii="Arial" w:eastAsia="Times New Roman" w:hAnsi="Arial" w:cs="Arial"/>
          <w:color w:val="000000"/>
          <w:lang w:eastAsia="pl-PL"/>
        </w:rPr>
        <w:t xml:space="preserve"> miejski" &lt;urzad.miejski@mszczonow.pl&gt;</w:t>
      </w:r>
      <w:r w:rsidRPr="003D1594">
        <w:rPr>
          <w:rFonts w:ascii="Arial" w:eastAsia="Times New Roman" w:hAnsi="Arial" w:cs="Arial"/>
          <w:color w:val="000000"/>
          <w:lang w:eastAsia="pl-PL"/>
        </w:rPr>
        <w:br/>
      </w:r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 xml:space="preserve">DW: </w:t>
      </w:r>
      <w:r w:rsidRPr="003D1594">
        <w:rPr>
          <w:rFonts w:ascii="Arial" w:eastAsia="Times New Roman" w:hAnsi="Arial" w:cs="Arial"/>
          <w:color w:val="000000"/>
          <w:lang w:eastAsia="pl-PL"/>
        </w:rPr>
        <w:t>kontakt@mswia.gov.pl, dwnik@nik.gov.pl, twoje@tvp.info</w:t>
      </w:r>
      <w:r w:rsidRPr="003D1594">
        <w:rPr>
          <w:rFonts w:ascii="Arial" w:eastAsia="Times New Roman" w:hAnsi="Arial" w:cs="Arial"/>
          <w:color w:val="000000"/>
          <w:lang w:eastAsia="pl-PL"/>
        </w:rPr>
        <w:br/>
      </w:r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 xml:space="preserve">Wysłane: </w:t>
      </w:r>
      <w:r w:rsidRPr="003D1594">
        <w:rPr>
          <w:rFonts w:ascii="Arial" w:eastAsia="Times New Roman" w:hAnsi="Arial" w:cs="Arial"/>
          <w:color w:val="000000"/>
          <w:lang w:eastAsia="pl-PL"/>
        </w:rPr>
        <w:t>środa, 13 maja, 2020 12:46:52</w:t>
      </w:r>
      <w:r w:rsidRPr="003D1594">
        <w:rPr>
          <w:rFonts w:ascii="Arial" w:eastAsia="Times New Roman" w:hAnsi="Arial" w:cs="Arial"/>
          <w:color w:val="000000"/>
          <w:lang w:eastAsia="pl-PL"/>
        </w:rPr>
        <w:br/>
      </w:r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 xml:space="preserve">Temat: </w:t>
      </w:r>
      <w:r w:rsidRPr="003D1594">
        <w:rPr>
          <w:rFonts w:ascii="Arial" w:eastAsia="Times New Roman" w:hAnsi="Arial" w:cs="Arial"/>
          <w:color w:val="000000"/>
          <w:lang w:eastAsia="pl-PL"/>
        </w:rPr>
        <w:t>Oficjalny Wniosek i Petycja na mocy art. 61 i 63 Konstytucji RP - dbajmy o najmłodszych   - Zmieniajmy Gminy na Lepsze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 xml:space="preserve">1) </w:t>
      </w:r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> Gmina Mszczonów     - </w:t>
      </w:r>
      <w:r w:rsidRPr="003D1594">
        <w:rPr>
          <w:rFonts w:ascii="Arial" w:eastAsia="Times New Roman" w:hAnsi="Arial" w:cs="Arial"/>
          <w:color w:val="000000"/>
          <w:lang w:eastAsia="pl-PL"/>
        </w:rPr>
        <w:t> </w:t>
      </w:r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>Szanowny Pan Burmistrz Józef Grzegorz Kurek</w:t>
      </w:r>
      <w:r w:rsidRPr="003D1594">
        <w:rPr>
          <w:rFonts w:ascii="Arial" w:eastAsia="Times New Roman" w:hAnsi="Arial" w:cs="Arial"/>
          <w:color w:val="000000"/>
          <w:lang w:eastAsia="pl-PL"/>
        </w:rPr>
        <w:t xml:space="preserve"> - Kierownik -  Jednostki Organizacyjnej Gminy - w rozumieniu art. 33 ust. 3 Ustawy o samorządzie gminnym (Dz.U.2018.994 </w:t>
      </w:r>
      <w:proofErr w:type="spellStart"/>
      <w:r w:rsidRPr="003D1594">
        <w:rPr>
          <w:rFonts w:ascii="Arial" w:eastAsia="Times New Roman" w:hAnsi="Arial" w:cs="Arial"/>
          <w:color w:val="000000"/>
          <w:lang w:eastAsia="pl-PL"/>
        </w:rPr>
        <w:t>t.j</w:t>
      </w:r>
      <w:proofErr w:type="spellEnd"/>
      <w:r w:rsidRPr="003D1594">
        <w:rPr>
          <w:rFonts w:ascii="Arial" w:eastAsia="Times New Roman" w:hAnsi="Arial" w:cs="Arial"/>
          <w:color w:val="000000"/>
          <w:lang w:eastAsia="pl-PL"/>
        </w:rPr>
        <w:t>. z dnia 2018.05.24) - nadzorującej wydatkowanie środków podatników rozdysponowywanych w ramach Gminnego Programu Profilaktyki i Rozwiązywania Problemów Alkoholowych, Przeciwdziałania Przemocy w Rodzinie (…)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>2)</w:t>
      </w:r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 xml:space="preserve">  </w:t>
      </w:r>
      <w:r w:rsidRPr="003D1594">
        <w:rPr>
          <w:rFonts w:ascii="Arial" w:eastAsia="Times New Roman" w:hAnsi="Arial" w:cs="Arial"/>
          <w:color w:val="000000"/>
          <w:lang w:eastAsia="pl-PL"/>
        </w:rPr>
        <w:t>Gminna Komisja Rozwiązywania Problemów Alkoholowych</w:t>
      </w:r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>  - jw.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 xml:space="preserve">DW : </w:t>
      </w:r>
      <w:hyperlink r:id="rId4" w:tgtFrame="_blank" w:history="1">
        <w:r w:rsidRPr="003D1594">
          <w:rPr>
            <w:rFonts w:ascii="Arial" w:eastAsia="Times New Roman" w:hAnsi="Arial" w:cs="Arial"/>
            <w:color w:val="0000FF"/>
            <w:u w:val="single"/>
            <w:lang w:eastAsia="pl-PL"/>
          </w:rPr>
          <w:t>kontakt@mswia.gov.pl</w:t>
        </w:r>
      </w:hyperlink>
      <w:r w:rsidRPr="003D1594">
        <w:rPr>
          <w:rFonts w:ascii="Arial" w:eastAsia="Times New Roman" w:hAnsi="Arial" w:cs="Arial"/>
          <w:color w:val="000000"/>
          <w:lang w:eastAsia="pl-PL"/>
        </w:rPr>
        <w:t xml:space="preserve"> 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>Wniosek formalnie rozpatruje jedynie Gmina - "</w:t>
      </w:r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>Adresaci DW" </w:t>
      </w:r>
      <w:r w:rsidRPr="003D1594">
        <w:rPr>
          <w:rFonts w:ascii="Arial" w:eastAsia="Times New Roman" w:hAnsi="Arial" w:cs="Arial"/>
          <w:color w:val="000000"/>
          <w:lang w:eastAsia="pl-PL"/>
        </w:rPr>
        <w:t xml:space="preserve">na podstawie §2 Rozporządzenia Prezesa Rady Ministrów z dnia 8 stycznia 2002 r. w i sprawie organizacji przyjmowania i rozpatrywania skarg i wniosków. (Dz. U. z dnia 22 styczna 2002 r. Nr 5, poz. 46) - np. MSWIA, NIK, PRAPA, </w:t>
      </w:r>
      <w:proofErr w:type="spellStart"/>
      <w:r w:rsidRPr="003D1594">
        <w:rPr>
          <w:rFonts w:ascii="Arial" w:eastAsia="Times New Roman" w:hAnsi="Arial" w:cs="Arial"/>
          <w:color w:val="000000"/>
          <w:lang w:eastAsia="pl-PL"/>
        </w:rPr>
        <w:t>etc</w:t>
      </w:r>
      <w:proofErr w:type="spellEnd"/>
      <w:r w:rsidRPr="003D1594">
        <w:rPr>
          <w:rFonts w:ascii="Arial" w:eastAsia="Times New Roman" w:hAnsi="Arial" w:cs="Arial"/>
          <w:color w:val="000000"/>
          <w:lang w:eastAsia="pl-PL"/>
        </w:rPr>
        <w:t xml:space="preserve">  - wniosek mogą potraktować   np. jedynie informacyjnie do wiadomości. Informujemy inne Organy i media - o naszym wniosku poprzez opcję “DW" -  aby zachować jawność i transparentność naszych działań. 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>DW: MEDIA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>Dane wnioskodawcy/</w:t>
      </w:r>
      <w:proofErr w:type="spellStart"/>
      <w:r w:rsidRPr="003D1594">
        <w:rPr>
          <w:rFonts w:ascii="Arial" w:eastAsia="Times New Roman" w:hAnsi="Arial" w:cs="Arial"/>
          <w:color w:val="000000"/>
          <w:lang w:eastAsia="pl-PL"/>
        </w:rPr>
        <w:t>petycjodawcy</w:t>
      </w:r>
      <w:proofErr w:type="spellEnd"/>
      <w:r w:rsidRPr="003D1594">
        <w:rPr>
          <w:rFonts w:ascii="Arial" w:eastAsia="Times New Roman" w:hAnsi="Arial" w:cs="Arial"/>
          <w:color w:val="000000"/>
          <w:lang w:eastAsia="pl-PL"/>
        </w:rPr>
        <w:t xml:space="preserve"> znajdują się poniżej oraz - w załączonym pliku sygnowanym podpisem elektronicznym, weryfikowanym kwalifikowanym certyfikatem - stosownie do dyspozycji Ustawy z dnia 5 września 2016 r. o usługach zaufania oraz identyfikacji elektronicznej (Dz.U.2016.1579 dnia 2016.09.29)  oraz przepisów art. 4 ust. 5 Ustawy o petycjach (Dz.U.2018.870 </w:t>
      </w:r>
      <w:proofErr w:type="spellStart"/>
      <w:r w:rsidRPr="003D1594">
        <w:rPr>
          <w:rFonts w:ascii="Arial" w:eastAsia="Times New Roman" w:hAnsi="Arial" w:cs="Arial"/>
          <w:color w:val="000000"/>
          <w:lang w:eastAsia="pl-PL"/>
        </w:rPr>
        <w:t>t.j</w:t>
      </w:r>
      <w:proofErr w:type="spellEnd"/>
      <w:r w:rsidRPr="003D1594">
        <w:rPr>
          <w:rFonts w:ascii="Arial" w:eastAsia="Times New Roman" w:hAnsi="Arial" w:cs="Arial"/>
          <w:color w:val="000000"/>
          <w:lang w:eastAsia="pl-PL"/>
        </w:rPr>
        <w:t xml:space="preserve">. z dnia 2018.05.10) - </w:t>
      </w:r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 xml:space="preserve">Data dostarczenia - zgodna z dyspozycją art. 61 pkt. 2 Ustawy Kodeks Cywilny (Dz.U.2018.1025 </w:t>
      </w:r>
      <w:proofErr w:type="spellStart"/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>t.j</w:t>
      </w:r>
      <w:proofErr w:type="spellEnd"/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>. z dnia 2018.05.29)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>Preambuła Wniosku: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 xml:space="preserve">Jak wynika z uprzednio przeprowadzanych </w:t>
      </w:r>
      <w:proofErr w:type="spellStart"/>
      <w:r w:rsidRPr="003D1594">
        <w:rPr>
          <w:rFonts w:ascii="Arial" w:eastAsia="Times New Roman" w:hAnsi="Arial" w:cs="Arial"/>
          <w:color w:val="000000"/>
          <w:lang w:eastAsia="pl-PL"/>
        </w:rPr>
        <w:t>wnioskowań</w:t>
      </w:r>
      <w:proofErr w:type="spellEnd"/>
      <w:r w:rsidRPr="003D1594">
        <w:rPr>
          <w:rFonts w:ascii="Arial" w:eastAsia="Times New Roman" w:hAnsi="Arial" w:cs="Arial"/>
          <w:color w:val="000000"/>
          <w:lang w:eastAsia="pl-PL"/>
        </w:rPr>
        <w:t xml:space="preserve"> do Gmin oraz z analizy budżetów Gmin/Miast - właściwe wykorzystanie środków jakimi dysponują Gminy w związku z uiszczaniem opłat przez Przedsiębiorców -  wynikających z dyspozycji </w:t>
      </w:r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>Ustawy z dnia 26 października 1982 r. o wychowaniu w trzeźwości i przeciwdziałaniu alkoholizmowi (Dz.U. z 2018r. poz. 2137)</w:t>
      </w:r>
      <w:r w:rsidRPr="003D1594">
        <w:rPr>
          <w:rFonts w:ascii="Arial" w:eastAsia="Times New Roman" w:hAnsi="Arial" w:cs="Arial"/>
          <w:color w:val="000000"/>
          <w:lang w:eastAsia="pl-PL"/>
        </w:rPr>
        <w:t xml:space="preserve"> -</w:t>
      </w:r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 xml:space="preserve"> wydaje się niezwykle istotne z punktu widzenia uzasadnionego interesu społecznego - pro </w:t>
      </w:r>
      <w:proofErr w:type="spellStart"/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>publico</w:t>
      </w:r>
      <w:proofErr w:type="spellEnd"/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 xml:space="preserve"> bono oraz z punktu widzenia realizacji celów określonych w Gminnych programach  Profilaktyki i Rozwiązywania Problemów Alkoholowych oraz Przeciwdziałania Narkomanii.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 xml:space="preserve">Media donoszą w ostatnim czasie - o nabrzmiałej problematyce związanej z </w:t>
      </w:r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>nadużywaniem przez Młodzież dopalacz</w:t>
      </w:r>
      <w:r w:rsidRPr="003D1594">
        <w:rPr>
          <w:rFonts w:ascii="Arial" w:eastAsia="Times New Roman" w:hAnsi="Arial" w:cs="Arial"/>
          <w:color w:val="000000"/>
          <w:lang w:eastAsia="pl-PL"/>
        </w:rPr>
        <w:t xml:space="preserve">y - a obowiązkowe zadania Gmin wynikające  z dyspozycji powyżej wzmiankowanej Ustawy lub Ustawy z dnia 29 lipca 2005 r. o przeciwdziałaniu narkomanii  (Dz. U. z 2019 r. poz. 852) - </w:t>
      </w:r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>są (co wynika ze statystyk oraz materiałów medialnych) ciągle niezadowalające.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 xml:space="preserve">Materiał TVP Info: </w:t>
      </w:r>
      <w:hyperlink r:id="rId5" w:tgtFrame="_blank" w:history="1">
        <w:r w:rsidRPr="003D1594">
          <w:rPr>
            <w:rFonts w:ascii="Arial" w:eastAsia="Times New Roman" w:hAnsi="Arial" w:cs="Arial"/>
            <w:color w:val="0000FF"/>
            <w:u w:val="single"/>
            <w:lang w:eastAsia="pl-PL"/>
          </w:rPr>
          <w:t>https://www.tvp.info/43314343/raport-o-dopalaczach-zgon-prawie-co-drugi-dzien-najczesciej-wsrod-mlodych-osob</w:t>
        </w:r>
      </w:hyperlink>
      <w:r w:rsidRPr="003D1594">
        <w:rPr>
          <w:rFonts w:ascii="Arial" w:eastAsia="Times New Roman" w:hAnsi="Arial" w:cs="Arial"/>
          <w:color w:val="000000"/>
          <w:lang w:eastAsia="pl-PL"/>
        </w:rPr>
        <w:t xml:space="preserve"> 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lastRenderedPageBreak/>
        <w:t xml:space="preserve">lub: </w:t>
      </w:r>
      <w:hyperlink r:id="rId6" w:tgtFrame="_blank" w:history="1">
        <w:r w:rsidRPr="003D1594">
          <w:rPr>
            <w:rFonts w:ascii="Arial" w:eastAsia="Times New Roman" w:hAnsi="Arial" w:cs="Arial"/>
            <w:color w:val="0000FF"/>
            <w:u w:val="single"/>
            <w:lang w:eastAsia="pl-PL"/>
          </w:rPr>
          <w:t>https://www.tvp.info/42749852/cios-w-handlarzy-smierci-dopalacze-gangu-zabily-co-najmniej-cztery-osoby</w:t>
        </w:r>
      </w:hyperlink>
      <w:r w:rsidRPr="003D1594">
        <w:rPr>
          <w:rFonts w:ascii="Arial" w:eastAsia="Times New Roman" w:hAnsi="Arial" w:cs="Arial"/>
          <w:color w:val="000000"/>
          <w:lang w:eastAsia="pl-PL"/>
        </w:rPr>
        <w:t>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 xml:space="preserve">Dodatkowo - jak wynika z protokołów pokontrolnych NIK (sprzed kilku lat i dostępnych w sieci Internet - na stronach nik.gov.pl ) - w przeszłości NIK wielokrotnie - </w:t>
      </w:r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 xml:space="preserve">negatywnie oceniała wywiązywanie się z Gmin z wykorzystania środków na realizację Gminnych Programów Profilaktyki i Rozwiązywania Problemów Alkoholowych oraz Gminnych Programów Przeciwdziałania Narkomanii </w:t>
      </w:r>
      <w:r w:rsidRPr="003D1594">
        <w:rPr>
          <w:rFonts w:ascii="Arial" w:eastAsia="Times New Roman" w:hAnsi="Arial" w:cs="Arial"/>
          <w:color w:val="000000"/>
          <w:lang w:eastAsia="pl-PL"/>
        </w:rPr>
        <w:t xml:space="preserve">-  vide: Protokoły pokontrolne - Nr </w:t>
      </w:r>
      <w:proofErr w:type="spellStart"/>
      <w:r w:rsidRPr="003D1594">
        <w:rPr>
          <w:rFonts w:ascii="Arial" w:eastAsia="Times New Roman" w:hAnsi="Arial" w:cs="Arial"/>
          <w:color w:val="000000"/>
          <w:lang w:eastAsia="pl-PL"/>
        </w:rPr>
        <w:t>ewid</w:t>
      </w:r>
      <w:proofErr w:type="spellEnd"/>
      <w:r w:rsidRPr="003D1594">
        <w:rPr>
          <w:rFonts w:ascii="Arial" w:eastAsia="Times New Roman" w:hAnsi="Arial" w:cs="Arial"/>
          <w:color w:val="000000"/>
          <w:lang w:eastAsia="pl-PL"/>
        </w:rPr>
        <w:t xml:space="preserve">. 27/2013/P/12/165/LPO lub LWA-4114-05-09/2011 - I/11/005 - dostępne na stronach Internetowych </w:t>
      </w:r>
      <w:hyperlink r:id="rId7" w:tgtFrame="_blank" w:history="1">
        <w:r w:rsidRPr="003D1594">
          <w:rPr>
            <w:rFonts w:ascii="Arial" w:eastAsia="Times New Roman" w:hAnsi="Arial" w:cs="Arial"/>
            <w:color w:val="0000FF"/>
            <w:u w:val="single"/>
            <w:lang w:eastAsia="pl-PL"/>
          </w:rPr>
          <w:t>www.nik.gov.pl</w:t>
        </w:r>
      </w:hyperlink>
      <w:r w:rsidRPr="003D1594">
        <w:rPr>
          <w:rFonts w:ascii="Arial" w:eastAsia="Times New Roman" w:hAnsi="Arial" w:cs="Arial"/>
          <w:color w:val="000000"/>
          <w:lang w:eastAsia="pl-PL"/>
        </w:rPr>
        <w:t>.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 xml:space="preserve">Aby zobrazować - </w:t>
      </w:r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>skandaliczną sytuację</w:t>
      </w:r>
      <w:r w:rsidRPr="003D1594">
        <w:rPr>
          <w:rFonts w:ascii="Arial" w:eastAsia="Times New Roman" w:hAnsi="Arial" w:cs="Arial"/>
          <w:color w:val="000000"/>
          <w:lang w:eastAsia="pl-PL"/>
        </w:rPr>
        <w:t xml:space="preserve"> w tym obszarze załączamy - in fine niniejszego wniosku - jeden ze wzmiankowanych protokołów NIK, z którego wynika, że niektóre Gminy wykorzystują jedynie cześć z  dochodów z opłat za zezwolenia na realizację zadań określonych w art. 18 index 2 rzeczonej Ustawy - sic !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 xml:space="preserve">Nie może być na to zgody społecznej - gdyż jak wynika z powyżej zamieszczonych materiałów TVP INFO - </w:t>
      </w:r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> prawie co drugi dzień umiera młody człowiek  z powodu zażywania dopalaczy.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 xml:space="preserve">Dlatego  bierność Gmin (operacyjnie bierność GKRPA) w tym obszarze przejawiająca się niewykorzystaniem środków przeznaczonych przez Ustawodawcę na walkę z tego rodzaju patologiami - wydaje się całkowicie niezrozumiała i powinna być - w mniemaniu wnioskodawcy - piętnowana przez Organy Gmin (Wójtów/Burmistrzów/Prezydentów) </w:t>
      </w:r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>oraz podlegać kontroli społecznej - wszystkich podmiotów i podatników posiadających jakiekolwiek informacje w tej mierze. 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>Dobrym narzędziem  w tej mierze dla Obywateli i Podmiotów - jest Ustawa o petycjach czy ustawa o dostępie do informacji publicznej.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 xml:space="preserve">Jak wynika z odpowiedzi - jakie uzyskaliśmy w 2019 r. -  pytając niektóre Gminy w trybie Ustawy z dnia 6 września 2001 r. o dostępie do informacji publicznej (Dz.U.2018.1330 </w:t>
      </w:r>
      <w:proofErr w:type="spellStart"/>
      <w:r w:rsidRPr="003D1594">
        <w:rPr>
          <w:rFonts w:ascii="Arial" w:eastAsia="Times New Roman" w:hAnsi="Arial" w:cs="Arial"/>
          <w:color w:val="000000"/>
          <w:lang w:eastAsia="pl-PL"/>
        </w:rPr>
        <w:t>t.j</w:t>
      </w:r>
      <w:proofErr w:type="spellEnd"/>
      <w:r w:rsidRPr="003D1594">
        <w:rPr>
          <w:rFonts w:ascii="Arial" w:eastAsia="Times New Roman" w:hAnsi="Arial" w:cs="Arial"/>
          <w:color w:val="000000"/>
          <w:lang w:eastAsia="pl-PL"/>
        </w:rPr>
        <w:t xml:space="preserve">. z 2018.07.10) - o niewykorzystywane środki z tytułu wzmiankowanych budżetów - </w:t>
      </w:r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>sytuacja wcale nie ulega poprawie</w:t>
      </w:r>
      <w:r w:rsidRPr="003D1594">
        <w:rPr>
          <w:rFonts w:ascii="Arial" w:eastAsia="Times New Roman" w:hAnsi="Arial" w:cs="Arial"/>
          <w:color w:val="000000"/>
          <w:lang w:eastAsia="pl-PL"/>
        </w:rPr>
        <w:t xml:space="preserve"> w stosunku do okresu jaki obejmuje poniżej </w:t>
      </w:r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>załączony protokół pokontrolny NIK - sprzed paru lat</w:t>
      </w:r>
      <w:r w:rsidRPr="003D1594">
        <w:rPr>
          <w:rFonts w:ascii="Arial" w:eastAsia="Times New Roman" w:hAnsi="Arial" w:cs="Arial"/>
          <w:color w:val="000000"/>
          <w:lang w:eastAsia="pl-PL"/>
        </w:rPr>
        <w:t xml:space="preserve">, z którego wynika że ad exemplum -  Miasto Będzin w poprzednich latach </w:t>
      </w:r>
      <w:proofErr w:type="spellStart"/>
      <w:r w:rsidRPr="003D1594">
        <w:rPr>
          <w:rFonts w:ascii="Arial" w:eastAsia="Times New Roman" w:hAnsi="Arial" w:cs="Arial"/>
          <w:color w:val="000000"/>
          <w:lang w:eastAsia="pl-PL"/>
        </w:rPr>
        <w:t>niewykorzystało</w:t>
      </w:r>
      <w:proofErr w:type="spellEnd"/>
      <w:r w:rsidRPr="003D1594">
        <w:rPr>
          <w:rFonts w:ascii="Arial" w:eastAsia="Times New Roman" w:hAnsi="Arial" w:cs="Arial"/>
          <w:color w:val="000000"/>
          <w:lang w:eastAsia="pl-PL"/>
        </w:rPr>
        <w:t xml:space="preserve"> ponad 600 tys. środków na walkę z patologiami - co więcej przeznaczyło te środki na inne cele - sic!  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>Od tamtej pory niewiele się zmieniło.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>Środki, które zgodnie z ustawą powinny być wydatkowane na walkę z uzależnieniami wśród dzieci i młodzieży są w Gminach częstokroć traktowane po macoszemu - czyli niewykorzystywane.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>W gminach - sytuacja tego typu nie jest jednostkowa ale wręcz permanentna. Zdaniem wnioskodawcy jeśli niewykorzystany budżet to kwota przekraczająca 30%   wzwyż - może to świadczyć o bezczynności Wójtów/Burmistrzów/Prezydentów w tym obszarze, bagatelizowaniu problematyki lub wręcz o niedbalstwie.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>In fine niniejszego wniosku - załączamy odpowiedź z sygnowaną przez Burmistrza Gminy Torzym z której wynika, że w  2018 r. Gmina  </w:t>
      </w:r>
      <w:proofErr w:type="spellStart"/>
      <w:r w:rsidRPr="003D1594">
        <w:rPr>
          <w:rFonts w:ascii="Arial" w:eastAsia="Times New Roman" w:hAnsi="Arial" w:cs="Arial"/>
          <w:color w:val="000000"/>
          <w:lang w:eastAsia="pl-PL"/>
        </w:rPr>
        <w:t>niewykorzystała</w:t>
      </w:r>
      <w:proofErr w:type="spellEnd"/>
      <w:r w:rsidRPr="003D1594">
        <w:rPr>
          <w:rFonts w:ascii="Arial" w:eastAsia="Times New Roman" w:hAnsi="Arial" w:cs="Arial"/>
          <w:color w:val="000000"/>
          <w:lang w:eastAsia="pl-PL"/>
        </w:rPr>
        <w:t xml:space="preserve"> (przesunęła na kolejny rok) prawie 50% wzmiankowanego budżetu - kwantyfikując - jest to kwota ok. 155 tys.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 xml:space="preserve">Trudno to zrozumieć, kiedy wg. ekspertów koszty alkoholizmu i narkomanii dla Gospodarki, </w:t>
      </w:r>
      <w:proofErr w:type="spellStart"/>
      <w:r w:rsidRPr="003D1594">
        <w:rPr>
          <w:rFonts w:ascii="Arial" w:eastAsia="Times New Roman" w:hAnsi="Arial" w:cs="Arial"/>
          <w:color w:val="000000"/>
          <w:lang w:eastAsia="pl-PL"/>
        </w:rPr>
        <w:t>ZUS’u</w:t>
      </w:r>
      <w:proofErr w:type="spellEnd"/>
      <w:r w:rsidRPr="003D1594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3D1594">
        <w:rPr>
          <w:rFonts w:ascii="Arial" w:eastAsia="Times New Roman" w:hAnsi="Arial" w:cs="Arial"/>
          <w:color w:val="000000"/>
          <w:lang w:eastAsia="pl-PL"/>
        </w:rPr>
        <w:t>etc</w:t>
      </w:r>
      <w:proofErr w:type="spellEnd"/>
      <w:r w:rsidRPr="003D1594">
        <w:rPr>
          <w:rFonts w:ascii="Arial" w:eastAsia="Times New Roman" w:hAnsi="Arial" w:cs="Arial"/>
          <w:color w:val="000000"/>
          <w:lang w:eastAsia="pl-PL"/>
        </w:rPr>
        <w:t xml:space="preserve"> - sięgają kilkunastu miliardów złotych rocznie - nie wspominając o niewymiernych kosztach jakie ponosi RODZINA, Młodzież, </w:t>
      </w:r>
      <w:proofErr w:type="spellStart"/>
      <w:r w:rsidRPr="003D1594">
        <w:rPr>
          <w:rFonts w:ascii="Arial" w:eastAsia="Times New Roman" w:hAnsi="Arial" w:cs="Arial"/>
          <w:color w:val="000000"/>
          <w:lang w:eastAsia="pl-PL"/>
        </w:rPr>
        <w:t>sytem</w:t>
      </w:r>
      <w:proofErr w:type="spellEnd"/>
      <w:r w:rsidRPr="003D1594">
        <w:rPr>
          <w:rFonts w:ascii="Arial" w:eastAsia="Times New Roman" w:hAnsi="Arial" w:cs="Arial"/>
          <w:color w:val="000000"/>
          <w:lang w:eastAsia="pl-PL"/>
        </w:rPr>
        <w:t xml:space="preserve"> edukacji, system ochrony zdrowia, </w:t>
      </w:r>
      <w:proofErr w:type="spellStart"/>
      <w:r w:rsidRPr="003D1594">
        <w:rPr>
          <w:rFonts w:ascii="Arial" w:eastAsia="Times New Roman" w:hAnsi="Arial" w:cs="Arial"/>
          <w:color w:val="000000"/>
          <w:lang w:eastAsia="pl-PL"/>
        </w:rPr>
        <w:t>etc</w:t>
      </w:r>
      <w:proofErr w:type="spellEnd"/>
      <w:r w:rsidRPr="003D1594">
        <w:rPr>
          <w:rFonts w:ascii="Arial" w:eastAsia="Times New Roman" w:hAnsi="Arial" w:cs="Arial"/>
          <w:color w:val="000000"/>
          <w:lang w:eastAsia="pl-PL"/>
        </w:rPr>
        <w:t xml:space="preserve"> 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 xml:space="preserve">Poniżej załączmy odpowiedź Wójta Gminy Biskupiec - </w:t>
      </w:r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>gdzie przedmiotowa niewykorzystana kwota - przekracza 75%</w:t>
      </w:r>
      <w:r w:rsidRPr="003D1594">
        <w:rPr>
          <w:rFonts w:ascii="Arial" w:eastAsia="Times New Roman" w:hAnsi="Arial" w:cs="Arial"/>
          <w:color w:val="000000"/>
          <w:lang w:eastAsia="pl-PL"/>
        </w:rPr>
        <w:t> - sic !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 xml:space="preserve">Tymczasem, jak wynika z wzmiankowanych protokołów - roczne łączne dochody samorządów  - z wnoszonych przez Przedsiębiorców opłat za sprzedaż alkoholu - oscylują w </w:t>
      </w:r>
      <w:r w:rsidRPr="003D1594">
        <w:rPr>
          <w:rFonts w:ascii="Arial" w:eastAsia="Times New Roman" w:hAnsi="Arial" w:cs="Arial"/>
          <w:color w:val="000000"/>
          <w:lang w:eastAsia="pl-PL"/>
        </w:rPr>
        <w:lastRenderedPageBreak/>
        <w:t>granicach 700 mln zł i statystyczny Przedsiębiorca nie może zrozumieć, że środki te nie są w całości zagospodarowywane przez Gminy !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>Istnieje przecież cały wachlarz -  nowoczesnych technologii informatycznych, które można wykorzystywać na polu walki z patologiami dotyczącymi alkoholizmu i narkomanii.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 xml:space="preserve">Młodzież szukająca </w:t>
      </w:r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>lokalnej pomocy</w:t>
      </w:r>
      <w:r w:rsidRPr="003D1594">
        <w:rPr>
          <w:rFonts w:ascii="Arial" w:eastAsia="Times New Roman" w:hAnsi="Arial" w:cs="Arial"/>
          <w:color w:val="000000"/>
          <w:lang w:eastAsia="pl-PL"/>
        </w:rPr>
        <w:t xml:space="preserve"> w tych obszarach zazwyczaj nie znajduje żadnych przydatnych informacji - w skali mikro (w obszarze miejscowo właściwym dla terenu Gminy).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>Jeśli już Gmina w jakieś części wykorzystuje powierzony jej przez Podatnika budżet w zakresie prewencji - często są to pogadanki, pogadanki, pogadanki (..)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>W załączeniu autentyczna opinia ucznia Szkoły powszechnej - 16 letniego Jakuba S. -  o tym jak Dzieciaki traktują rzeczone standardowe pogadanki uświadamiające...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>Tymczasem obecnie większość informacji - Młodzież czerpie z Internetu i mediów funkcjonujących w tym obszarze i dla młodych osób jest to - jak powszechnie wiadomo - podstawowy środek komunikacji. 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 xml:space="preserve">Brak prewencji w tym obszarze - wynika może z tego powodu, że żaden podmiot nie składał jeszcze petycji w tym względzie. Mamy nadzieję, że nasza petycja po opublikowaniu nie będzie jedyna i przyłączą się do niej Fundacje oraz inne podmioty, które w związku z art. 241 KPA - mają obowiązek sygnalizować problematykę ex </w:t>
      </w:r>
      <w:proofErr w:type="spellStart"/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>professo</w:t>
      </w:r>
      <w:proofErr w:type="spellEnd"/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>.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>Jeśli istnieje taka możliwość autorzy petycji mogą przyjechać na kilkuminutową prezentację - na obrady wzmiankowanej komisji - scilicet -GKRPA - tak aby werbalnie zyskać percepcję w zakresie przedłożonej petycji.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>Zdaniem Wnioskodawcy: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>Dzięki działaniom sfer Rządowych (w skali makro) w ostatnim czasie sytuacja ulega znacznej poprawie,</w:t>
      </w:r>
      <w:r w:rsidRPr="003D1594">
        <w:rPr>
          <w:rFonts w:ascii="Arial" w:eastAsia="Times New Roman" w:hAnsi="Arial" w:cs="Arial"/>
          <w:color w:val="000000"/>
          <w:lang w:eastAsia="pl-PL"/>
        </w:rPr>
        <w:t xml:space="preserve"> jednakże bez szybkiej sanacji tego obszaru  (w skali mikro) również w Gminach - proces ten  będzie w dalszym ciągu przebiegał zbyt wolno   - bez namacalnych sukcesów w postaci znaczącej poprawy w wydatkowaniu środków publicznych w tym obszarze. 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>W mniemaniu Wnioskodawcy - działania sfer Rządowych jak i Agencji PARPA są konkretne - odpowiadające potrzebom i przynoszą efekty.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>- natomiast w Gminach  jest jeszcze wiele do zrobienia w tej mierze. 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>W związku z powyższym: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>I Wniosek</w:t>
      </w:r>
      <w:r w:rsidRPr="003D1594">
        <w:rPr>
          <w:rFonts w:ascii="Arial" w:eastAsia="Times New Roman" w:hAnsi="Arial" w:cs="Arial"/>
          <w:color w:val="000000"/>
          <w:lang w:eastAsia="pl-PL"/>
        </w:rPr>
        <w:t xml:space="preserve"> - w trybie Ustawy o dostępie do inf. </w:t>
      </w:r>
      <w:proofErr w:type="spellStart"/>
      <w:r w:rsidRPr="003D1594">
        <w:rPr>
          <w:rFonts w:ascii="Arial" w:eastAsia="Times New Roman" w:hAnsi="Arial" w:cs="Arial"/>
          <w:color w:val="000000"/>
          <w:lang w:eastAsia="pl-PL"/>
        </w:rPr>
        <w:t>publ</w:t>
      </w:r>
      <w:proofErr w:type="spellEnd"/>
      <w:r w:rsidRPr="003D1594">
        <w:rPr>
          <w:rFonts w:ascii="Arial" w:eastAsia="Times New Roman" w:hAnsi="Arial" w:cs="Arial"/>
          <w:color w:val="000000"/>
          <w:lang w:eastAsia="pl-PL"/>
        </w:rPr>
        <w:t>.</w:t>
      </w:r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 xml:space="preserve">Na mocy art. 61 Konstytucji RP, w trybie </w:t>
      </w:r>
      <w:proofErr w:type="spellStart"/>
      <w:r w:rsidRPr="003D1594">
        <w:rPr>
          <w:rFonts w:ascii="Arial" w:eastAsia="Times New Roman" w:hAnsi="Arial" w:cs="Arial"/>
          <w:color w:val="000000"/>
          <w:lang w:eastAsia="pl-PL"/>
        </w:rPr>
        <w:t>inter</w:t>
      </w:r>
      <w:proofErr w:type="spellEnd"/>
      <w:r w:rsidRPr="003D1594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3D1594">
        <w:rPr>
          <w:rFonts w:ascii="Arial" w:eastAsia="Times New Roman" w:hAnsi="Arial" w:cs="Arial"/>
          <w:color w:val="000000"/>
          <w:lang w:eastAsia="pl-PL"/>
        </w:rPr>
        <w:t>alia</w:t>
      </w:r>
      <w:proofErr w:type="spellEnd"/>
      <w:r w:rsidRPr="003D1594">
        <w:rPr>
          <w:rFonts w:ascii="Arial" w:eastAsia="Times New Roman" w:hAnsi="Arial" w:cs="Arial"/>
          <w:color w:val="000000"/>
          <w:lang w:eastAsia="pl-PL"/>
        </w:rPr>
        <w:t xml:space="preserve">:  art. 6 ust. 1 pkt 3 lit. f,  art. 6 ust. 1 pkt 5  Ustawy z dnia 6 września o dostępie do informacji publicznej (Dz.U.2018.1330 </w:t>
      </w:r>
      <w:proofErr w:type="spellStart"/>
      <w:r w:rsidRPr="003D1594">
        <w:rPr>
          <w:rFonts w:ascii="Arial" w:eastAsia="Times New Roman" w:hAnsi="Arial" w:cs="Arial"/>
          <w:color w:val="000000"/>
          <w:lang w:eastAsia="pl-PL"/>
        </w:rPr>
        <w:t>t.j</w:t>
      </w:r>
      <w:proofErr w:type="spellEnd"/>
      <w:r w:rsidRPr="003D1594">
        <w:rPr>
          <w:rFonts w:ascii="Arial" w:eastAsia="Times New Roman" w:hAnsi="Arial" w:cs="Arial"/>
          <w:color w:val="000000"/>
          <w:lang w:eastAsia="pl-PL"/>
        </w:rPr>
        <w:t xml:space="preserve">. z 2018.07.10)   - </w:t>
      </w:r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>wnosimy o udzielnie informacji publicznej w przedmiocie stanu faktycznego na ternie miejscowo właściwym dla Gminy (Adresata wniosku) .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 xml:space="preserve">§1.1) </w:t>
      </w:r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>Jakim budżetem dysponuje Gmina  w ramach realizacji dyspozycji art. 4 index1 - </w:t>
      </w:r>
      <w:r w:rsidRPr="003D1594">
        <w:rPr>
          <w:rFonts w:ascii="Arial" w:eastAsia="Times New Roman" w:hAnsi="Arial" w:cs="Arial"/>
          <w:color w:val="000000"/>
          <w:lang w:eastAsia="pl-PL"/>
        </w:rPr>
        <w:t>Ustawy  o wychowaniu w trzeźwości i przeciwdziałaniu alkoholizmowi (Dz.U. z 2018r. poz. 2137).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>W rozumieniu wnioskodawcy odpowiedź powinna zawierać kwantyfikację kwoty jaką otrzymuje od Podatnika  -  GKRPA w ramach realizacji zadań związanych z prewencją i przeciwdziałaniem Narkomanii i alkoholizmowi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§1.2) Czy w 2019 r. Gmina wykorzystała całą uzyskaną kwotę z tytułu opłat za zezwolenia na sprzedaż i obrót alkoholem ?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>Pisząc o wykorzystaniu rzeczonej kwoty wnioskodawca ma na myśli wydatki, które gmina zakwalifikowała jako  aktywną realizację zadań z zakresu profilaktyki i rozwiązywania problemów alkoholowych i przeciwdziałania narkomanii - w rozumieniu uregulowań ww. Ustawy.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 xml:space="preserve">§1.3) </w:t>
      </w:r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>Jeśli odpowiedź jest nietwierdząca wnosimy o podanie kwoty jaką w 2019 r. Gmina nie wykorzystała - wraz z podaniem odnośnej kwantyfikacji procentowej w stosunku do całego posiadanego budżetu na prewencję -  scilicet - procentowy udział niewykorzystanej kwoty do całości dochodów z tego tytułu.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>Oczywiście wnioskodawca ma na myśli cały czas jedynie budżety  na aktywną realizację zadań z zakresu profilaktyki i rozwiązywania problemów alkoholowych i przeciwdziałania narkomanii - w rozumieniu przepisów wyżej wzmiankowanej ustawy.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>§1.4)</w:t>
      </w:r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> Per analogiam - wnosimy o podanie kwoty jakiej gmina nie wykorzystała - jeszcze w 2020 z tytułu przewidzianych na ten rok środków - na dzień złożenia niniejszego wniosku. 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>§1.6) Wnosimy o podanie szczegółowej struktury rzeczonych planowanych - wydatków  za 2020 r. - najlepiej w formie tabeli - tak jak to otrzymujemy z innych gmin.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 xml:space="preserve">Szerzej - wzmiankowana problematyka została opisana w cytowanych protokołach NIK - wg. rzeczonych protokołów </w:t>
      </w:r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 xml:space="preserve">- jedynie w skontrolowanych gminach niewykorzystana kwota w tym względzie wyniosła łącznie ponad 14 mln </w:t>
      </w:r>
      <w:proofErr w:type="spellStart"/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>pln</w:t>
      </w:r>
      <w:proofErr w:type="spellEnd"/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 xml:space="preserve"> - sic!  - z punktu widzenia interesu społecznego - zdaniem wnioskodawcy sytuacja taka jest skandaliczna i świadczy o rażącym lekceważeniu przez niektóre Gminy rzeczonej problematyki.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>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>Dane te wydają się niezbędne do działania każdej Gminnej Komisji Rozwiązywania Problemów Alkoholowych -  dlatego prosimy o merytoryczne podejście do przedłożonej problematyki oraz ewentualne pozyskanie wnioskowanych danych.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>Ponownie zwracamy uwagę na materiały medialne: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 xml:space="preserve">Materiał TVP Info: </w:t>
      </w:r>
      <w:hyperlink r:id="rId8" w:tgtFrame="_blank" w:history="1">
        <w:r w:rsidRPr="003D1594">
          <w:rPr>
            <w:rFonts w:ascii="Arial" w:eastAsia="Times New Roman" w:hAnsi="Arial" w:cs="Arial"/>
            <w:color w:val="0000FF"/>
            <w:u w:val="single"/>
            <w:lang w:eastAsia="pl-PL"/>
          </w:rPr>
          <w:t>https://www.tvp.info/43314343/raport-o-dopalaczach-zgon-prawie-co-drugi-dzien-najczesciej-wsrod-mlodych-osob</w:t>
        </w:r>
      </w:hyperlink>
      <w:r w:rsidRPr="003D1594">
        <w:rPr>
          <w:rFonts w:ascii="Arial" w:eastAsia="Times New Roman" w:hAnsi="Arial" w:cs="Arial"/>
          <w:color w:val="000000"/>
          <w:lang w:eastAsia="pl-PL"/>
        </w:rPr>
        <w:t xml:space="preserve"> 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 xml:space="preserve">lub: </w:t>
      </w:r>
      <w:hyperlink r:id="rId9" w:tgtFrame="_blank" w:history="1">
        <w:r w:rsidRPr="003D1594">
          <w:rPr>
            <w:rFonts w:ascii="Arial" w:eastAsia="Times New Roman" w:hAnsi="Arial" w:cs="Arial"/>
            <w:color w:val="0000FF"/>
            <w:u w:val="single"/>
            <w:lang w:eastAsia="pl-PL"/>
          </w:rPr>
          <w:t>https://www.tvp.info/42749852/cios-w-handlarzy-smierci-dopalacze-gangu-zabily-co-najmniej-cztery-osoby</w:t>
        </w:r>
      </w:hyperlink>
      <w:r w:rsidRPr="003D1594">
        <w:rPr>
          <w:rFonts w:ascii="Arial" w:eastAsia="Times New Roman" w:hAnsi="Arial" w:cs="Arial"/>
          <w:color w:val="000000"/>
          <w:lang w:eastAsia="pl-PL"/>
        </w:rPr>
        <w:t>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>- nie powinny one zostawić żadnych wątpliwości co do tego, że  uzyskanie informacji przez nas wnioskowanej i jej publikacja na naszych portalach oraz analiza danych w skali makro pod kątem wykorzystania narzędzi informatycznych w szkołach (inteligentnego oprogramowania) - pozwalającego na walkę z problematyką patologii w tym obszarze - jest szczególnie istotna z punktu widzenia interesu publicznego - co koresponduje bezpośrednio z art. 3 ust. 1 pkt. 1 Ustawy z dnia 6 września 2001 r. o dostępie do informacji publicznej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 xml:space="preserve">Zatem - zdaniem Wnioskodawcy -  powyższe pytania o informację publiczną -  wydają się szczególnie istotne z punktu widzenia interesu publicznego pro </w:t>
      </w:r>
      <w:proofErr w:type="spellStart"/>
      <w:r w:rsidRPr="003D1594">
        <w:rPr>
          <w:rFonts w:ascii="Arial" w:eastAsia="Times New Roman" w:hAnsi="Arial" w:cs="Arial"/>
          <w:color w:val="000000"/>
          <w:lang w:eastAsia="pl-PL"/>
        </w:rPr>
        <w:t>publico</w:t>
      </w:r>
      <w:proofErr w:type="spellEnd"/>
      <w:r w:rsidRPr="003D1594">
        <w:rPr>
          <w:rFonts w:ascii="Arial" w:eastAsia="Times New Roman" w:hAnsi="Arial" w:cs="Arial"/>
          <w:color w:val="000000"/>
          <w:lang w:eastAsia="pl-PL"/>
        </w:rPr>
        <w:t xml:space="preserve"> bono - nawiązując do art. 3 ust. 1 pkt. 1 Ustawy z dnia 6 września o dostępie do informacji publicznej (Dz.U.2018.1330 </w:t>
      </w:r>
      <w:proofErr w:type="spellStart"/>
      <w:r w:rsidRPr="003D1594">
        <w:rPr>
          <w:rFonts w:ascii="Arial" w:eastAsia="Times New Roman" w:hAnsi="Arial" w:cs="Arial"/>
          <w:color w:val="000000"/>
          <w:lang w:eastAsia="pl-PL"/>
        </w:rPr>
        <w:t>t.j</w:t>
      </w:r>
      <w:proofErr w:type="spellEnd"/>
      <w:r w:rsidRPr="003D1594">
        <w:rPr>
          <w:rFonts w:ascii="Arial" w:eastAsia="Times New Roman" w:hAnsi="Arial" w:cs="Arial"/>
          <w:color w:val="000000"/>
          <w:lang w:eastAsia="pl-PL"/>
        </w:rPr>
        <w:t>. z 2018.07.10) - gdyż ten obszar wydatkowania pieniędzy podatników - wydaje się (jak wynika z uprzednio uzyskanych przez nas odpowiedzi) - szczególnie wymagać - wdrożenia procedur optymalizacji finansowej - tak aby w interesie publicznym wykorzystać potencjał nowoczesnych narzędzi informatycznych  w walce z patologiami  panującymi wśród Uczniów Szkół Podstawowych i ponadpodstawowych.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Zdalna obsługa Interesantów - w tym wykonywanie zadań związanych z prewencją alkoholową w sposób Interaktywny (za pomocą Internetu) - staje się szczególnie istotna w czasie epidemii - i w naszym mniemaniu wpisuje się sugestie zawarte w Ustawie  z dnia 2 marca 2020 r.  o szczególnych rozwiązaniach związanych z zapobieganiem, przeciwdziałaniem i zwalczaniem COVID-19, innych chorób zakaźnych oraz wywołanych nimi sytuacji kryzysowych  (Dz. U. 2020 poz. 374)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>Notabene właśnie osoby osłabione nałogami wydają się w obecnym czasie szczególnie narażone na kontakt osobisty i gros tych kontaktów wraz z przepływem informacji prewencyjnych - może przejmować kanał związany z Internetem.  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>II - Petycja Odrębna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 xml:space="preserve">Procedowana w trybie Ustawy o petycjach (Dz.U.2018.870 </w:t>
      </w:r>
      <w:proofErr w:type="spellStart"/>
      <w:r w:rsidRPr="003D1594">
        <w:rPr>
          <w:rFonts w:ascii="Arial" w:eastAsia="Times New Roman" w:hAnsi="Arial" w:cs="Arial"/>
          <w:color w:val="000000"/>
          <w:lang w:eastAsia="pl-PL"/>
        </w:rPr>
        <w:t>t.j</w:t>
      </w:r>
      <w:proofErr w:type="spellEnd"/>
      <w:r w:rsidRPr="003D1594">
        <w:rPr>
          <w:rFonts w:ascii="Arial" w:eastAsia="Times New Roman" w:hAnsi="Arial" w:cs="Arial"/>
          <w:color w:val="000000"/>
          <w:lang w:eastAsia="pl-PL"/>
        </w:rPr>
        <w:t xml:space="preserve">. z dnia 2018.05.10) - dla ułatwienia i zmniejszenia biurokracji dołączamy ją do niniejszego wniosku. Nie jest to łączenie trybów - zatem prosimy kwalifikować niniejsze pisma jako dwa środki prawne - wniosek oznaczoną - I </w:t>
      </w:r>
      <w:proofErr w:type="spellStart"/>
      <w:r w:rsidRPr="003D1594">
        <w:rPr>
          <w:rFonts w:ascii="Arial" w:eastAsia="Times New Roman" w:hAnsi="Arial" w:cs="Arial"/>
          <w:color w:val="000000"/>
          <w:lang w:eastAsia="pl-PL"/>
        </w:rPr>
        <w:t>i</w:t>
      </w:r>
      <w:proofErr w:type="spellEnd"/>
      <w:r w:rsidRPr="003D1594">
        <w:rPr>
          <w:rFonts w:ascii="Arial" w:eastAsia="Times New Roman" w:hAnsi="Arial" w:cs="Arial"/>
          <w:color w:val="000000"/>
          <w:lang w:eastAsia="pl-PL"/>
        </w:rPr>
        <w:t xml:space="preserve"> odrębną petycję oznaczoną II  - vide -  J. Borkowski (w:) B. Adamiak, J. Borkowski, Kodeks postępowania…, s. 668; por. także art. 12 ust. 1 komentowanej ustawy - dostępne w sieci Internet. 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 xml:space="preserve">Dla odseparowania od wniosku - </w:t>
      </w:r>
      <w:proofErr w:type="spellStart"/>
      <w:r w:rsidRPr="003D1594">
        <w:rPr>
          <w:rFonts w:ascii="Arial" w:eastAsia="Times New Roman" w:hAnsi="Arial" w:cs="Arial"/>
          <w:color w:val="000000"/>
          <w:lang w:eastAsia="pl-PL"/>
        </w:rPr>
        <w:t>petycjodawca</w:t>
      </w:r>
      <w:proofErr w:type="spellEnd"/>
      <w:r w:rsidRPr="003D1594">
        <w:rPr>
          <w:rFonts w:ascii="Arial" w:eastAsia="Times New Roman" w:hAnsi="Arial" w:cs="Arial"/>
          <w:color w:val="000000"/>
          <w:lang w:eastAsia="pl-PL"/>
        </w:rPr>
        <w:t xml:space="preserve"> - postulaty związane z petycją - numeruje nowymi oznaczeniami od §2, </w:t>
      </w:r>
      <w:proofErr w:type="spellStart"/>
      <w:r w:rsidRPr="003D1594">
        <w:rPr>
          <w:rFonts w:ascii="Arial" w:eastAsia="Times New Roman" w:hAnsi="Arial" w:cs="Arial"/>
          <w:color w:val="000000"/>
          <w:lang w:eastAsia="pl-PL"/>
        </w:rPr>
        <w:t>etc</w:t>
      </w:r>
      <w:proofErr w:type="spellEnd"/>
      <w:r w:rsidRPr="003D1594">
        <w:rPr>
          <w:rFonts w:ascii="Arial" w:eastAsia="Times New Roman" w:hAnsi="Arial" w:cs="Arial"/>
          <w:color w:val="000000"/>
          <w:lang w:eastAsia="pl-PL"/>
        </w:rPr>
        <w:t>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>Preambuła petycji: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 xml:space="preserve">W kontekście alarmujących informacji dotyczących plagi związanej z nadużywaniem alkoholu i środków odurzających wśród młodzieży - vide: </w:t>
      </w:r>
      <w:hyperlink r:id="rId10" w:tgtFrame="_blank" w:history="1">
        <w:r w:rsidRPr="003D1594">
          <w:rPr>
            <w:rFonts w:ascii="Arial" w:eastAsia="Times New Roman" w:hAnsi="Arial" w:cs="Arial"/>
            <w:color w:val="0000FF"/>
            <w:u w:val="single"/>
            <w:lang w:eastAsia="pl-PL"/>
          </w:rPr>
          <w:t>https://www.tvp.info/43314343/raport-o-dopalaczach-zgon-prawie-co-drugi-dzien-najczesciej-wsrod-mlodych-osob</w:t>
        </w:r>
      </w:hyperlink>
      <w:r w:rsidRPr="003D1594">
        <w:rPr>
          <w:rFonts w:ascii="Arial" w:eastAsia="Times New Roman" w:hAnsi="Arial" w:cs="Arial"/>
          <w:color w:val="000000"/>
          <w:lang w:eastAsia="pl-PL"/>
        </w:rPr>
        <w:t xml:space="preserve">        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 xml:space="preserve">§2) </w:t>
      </w:r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 xml:space="preserve">Wnosimy aby Kierownik JST wraz z Gminną Komisją Rozwiązywania Problemów Alkoholowych - wzorem takich państw jak Niemcy czy Francja zaplanowali jak najszybsze wykorzystanie narzędzi związanych z Internetem i Informatyzacją - sensu largo do wykorzystania w ramach działań Gminy, Szkół, </w:t>
      </w:r>
      <w:proofErr w:type="spellStart"/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>OPS’ów</w:t>
      </w:r>
      <w:proofErr w:type="spellEnd"/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 xml:space="preserve"> właściwych miejscowo dla terenu Gminy.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>Wykorzystanie mediów związanych z informatyzacją i Internetem - zdaniem wnioskodawcy powinno mieć miejsce szczególnie na polu  informacji i edukacji dostępnej na stronach WWW i BIP - szczególnie o charakterze - prewencji, profilaktyki i dostarczania informacji - młodym osobom - poszukującym jej w zakresie lokalnym.</w:t>
      </w:r>
      <w:r w:rsidRPr="003D1594">
        <w:rPr>
          <w:rFonts w:ascii="Arial" w:eastAsia="Times New Roman" w:hAnsi="Arial" w:cs="Arial"/>
          <w:color w:val="000000"/>
          <w:lang w:eastAsia="pl-PL"/>
        </w:rPr>
        <w:t>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>W USA strony WWW tego typu prowadzone przez Hrabstwa - zawierają nawet gry, quizy, Czaty, grupy dyskusyjne  i wszelkiego rodzaju nowoczesne narzędzia, których celem jest zyskanie percepcji u Dzieci i Młodzieży - tak aby dając pomysły na spędzenie wolnego czasu - odciągnąć Dzieci i Młodzież od sięgania po dopalacze i używki .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>W Polsce na stronach WWW Gmin - jest to często jedynie - zakładka typu - “Sprawozdanie Gminnej Komisji Rozwiązywania Problemów Alkoholowych” - ciekawe czy z braku innych informacji Młody człowiek - zamiast ulegać pokusom stosowania używek - “zatopi się" w studiowanie sprawozdania Komisji - sic! - ad exemplum: </w:t>
      </w:r>
      <w:hyperlink r:id="rId11" w:tgtFrame="_blank" w:history="1">
        <w:r w:rsidRPr="003D1594">
          <w:rPr>
            <w:rFonts w:ascii="Arial" w:eastAsia="Times New Roman" w:hAnsi="Arial" w:cs="Arial"/>
            <w:color w:val="0000FF"/>
            <w:u w:val="single"/>
            <w:lang w:eastAsia="pl-PL"/>
          </w:rPr>
          <w:t>http://www.urzadgminy.gniezno.pl/portal/gkrpa.html</w:t>
        </w:r>
      </w:hyperlink>
      <w:r w:rsidRPr="003D1594">
        <w:rPr>
          <w:rFonts w:ascii="Arial" w:eastAsia="Times New Roman" w:hAnsi="Arial" w:cs="Arial"/>
          <w:color w:val="000000"/>
          <w:lang w:eastAsia="pl-PL"/>
        </w:rPr>
        <w:t xml:space="preserve">     - vide - odnośnik w dole prawego Menu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>Osnowa Petycji: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>Jeśli w tym roku rzeczone środki nie zostały jeszcze w całości wykorzystane - wnosimy aby zaplanować odpowiednie działania - jeszcze w tym roku - ad hoc. 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 xml:space="preserve">Zatem zgodnie z art. 2 ust. 2 pkt 1 i 2 Ustawy o petycjach w związku z art. 28 KPA i 241 KPA – </w:t>
      </w:r>
      <w:proofErr w:type="spellStart"/>
      <w:r w:rsidRPr="003D1594">
        <w:rPr>
          <w:rFonts w:ascii="Arial" w:eastAsia="Times New Roman" w:hAnsi="Arial" w:cs="Arial"/>
          <w:color w:val="000000"/>
          <w:lang w:eastAsia="pl-PL"/>
        </w:rPr>
        <w:t>petycjodawca</w:t>
      </w:r>
      <w:proofErr w:type="spellEnd"/>
      <w:r w:rsidRPr="003D1594">
        <w:rPr>
          <w:rFonts w:ascii="Arial" w:eastAsia="Times New Roman" w:hAnsi="Arial" w:cs="Arial"/>
          <w:color w:val="000000"/>
          <w:lang w:eastAsia="pl-PL"/>
        </w:rPr>
        <w:t xml:space="preserve"> posiada interes prawny w tym obszarze – chcąc łączyć uzasadniony interes </w:t>
      </w:r>
      <w:r w:rsidRPr="003D1594">
        <w:rPr>
          <w:rFonts w:ascii="Arial" w:eastAsia="Times New Roman" w:hAnsi="Arial" w:cs="Arial"/>
          <w:color w:val="000000"/>
          <w:lang w:eastAsia="pl-PL"/>
        </w:rPr>
        <w:lastRenderedPageBreak/>
        <w:t xml:space="preserve">społeczny pro </w:t>
      </w:r>
      <w:proofErr w:type="spellStart"/>
      <w:r w:rsidRPr="003D1594">
        <w:rPr>
          <w:rFonts w:ascii="Arial" w:eastAsia="Times New Roman" w:hAnsi="Arial" w:cs="Arial"/>
          <w:color w:val="000000"/>
          <w:lang w:eastAsia="pl-PL"/>
        </w:rPr>
        <w:t>publico</w:t>
      </w:r>
      <w:proofErr w:type="spellEnd"/>
      <w:r w:rsidRPr="003D1594">
        <w:rPr>
          <w:rFonts w:ascii="Arial" w:eastAsia="Times New Roman" w:hAnsi="Arial" w:cs="Arial"/>
          <w:color w:val="000000"/>
          <w:lang w:eastAsia="pl-PL"/>
        </w:rPr>
        <w:t xml:space="preserve"> bono z interesem ekonomicznym podmiotu prowadzącego działalność gospodarczą w tym obszarze już ponad prawie 25 lat. Oczywiście chcemy poddać się wszelkim zasadom uczciwej konkurencji w ramach zasad wydatkowania środków publicznych przez Jednostkę Administracji Publicznej - w zakresie celów  – w tym akurat przypadku – określonych w art. 4 index 1 Ustawy z dnia 26 października 1982 r. o wychowaniu w trzeźwości i przeciwdziałaniu alkoholizmowi (Dz.U. z 2018r. poz. 2137)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>Podkreślamy ponownie, że długofalowym celem wykorzystania rzeczonych narzędzi  - scilicet stron WWW - byłaby pomoc  młodym ludziom i Rodzicom poszukującym tego typu informacji w Internecie również w zakresie zwiększania świadomości dotyczącej problematyki związanej z przeciwdziałaniem patologiom wśród dzieci i młodzieży szkolnej w związku z nadużywaniem alkoholu i środków odurzających.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>Wnioskodawca/</w:t>
      </w:r>
      <w:proofErr w:type="spellStart"/>
      <w:r w:rsidRPr="003D1594">
        <w:rPr>
          <w:rFonts w:ascii="Arial" w:eastAsia="Times New Roman" w:hAnsi="Arial" w:cs="Arial"/>
          <w:color w:val="000000"/>
          <w:lang w:eastAsia="pl-PL"/>
        </w:rPr>
        <w:t>petycjodawca</w:t>
      </w:r>
      <w:proofErr w:type="spellEnd"/>
      <w:r w:rsidRPr="003D1594">
        <w:rPr>
          <w:rFonts w:ascii="Arial" w:eastAsia="Times New Roman" w:hAnsi="Arial" w:cs="Arial"/>
          <w:color w:val="000000"/>
          <w:lang w:eastAsia="pl-PL"/>
        </w:rPr>
        <w:t xml:space="preserve"> - wykonuje tego typu usługi związane z utworzeniem strony WWW - zgodnej z wymogami Rozporządzenia Rady Ministrów z  dnia 12 kwietnia 2012 r. w sprawie Krajowych Ram Interoperacyjności, minimalnych wymagań dla rejestrów publicznych i wymiany informacji w postaci elektronicznej oraz minimalnych wymagań dla systemów teleinformatycznych (Dz.U.2017.2247 </w:t>
      </w:r>
      <w:proofErr w:type="spellStart"/>
      <w:r w:rsidRPr="003D1594">
        <w:rPr>
          <w:rFonts w:ascii="Arial" w:eastAsia="Times New Roman" w:hAnsi="Arial" w:cs="Arial"/>
          <w:color w:val="000000"/>
          <w:lang w:eastAsia="pl-PL"/>
        </w:rPr>
        <w:t>t.j</w:t>
      </w:r>
      <w:proofErr w:type="spellEnd"/>
      <w:r w:rsidRPr="003D1594">
        <w:rPr>
          <w:rFonts w:ascii="Arial" w:eastAsia="Times New Roman" w:hAnsi="Arial" w:cs="Arial"/>
          <w:color w:val="000000"/>
          <w:lang w:eastAsia="pl-PL"/>
        </w:rPr>
        <w:t>. z 2017.12.05)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>Serwis tego typu może jednocześnie promować działania związane ze zdrowym stylem życia - scilicet - informować o szkodliwości stosowania używek czy nadużywania alkoholu - a także informować o zadaniach i zakresie kompetencji Ośrodka Pomocy Społecznej.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 xml:space="preserve">Ceny na rynku  - oscylują od 1000 </w:t>
      </w:r>
      <w:proofErr w:type="spellStart"/>
      <w:r w:rsidRPr="003D1594">
        <w:rPr>
          <w:rFonts w:ascii="Arial" w:eastAsia="Times New Roman" w:hAnsi="Arial" w:cs="Arial"/>
          <w:color w:val="000000"/>
          <w:lang w:eastAsia="pl-PL"/>
        </w:rPr>
        <w:t>pln</w:t>
      </w:r>
      <w:proofErr w:type="spellEnd"/>
      <w:r w:rsidRPr="003D1594">
        <w:rPr>
          <w:rFonts w:ascii="Arial" w:eastAsia="Times New Roman" w:hAnsi="Arial" w:cs="Arial"/>
          <w:color w:val="000000"/>
          <w:lang w:eastAsia="pl-PL"/>
        </w:rPr>
        <w:t xml:space="preserve"> do 100 000 </w:t>
      </w:r>
      <w:proofErr w:type="spellStart"/>
      <w:r w:rsidRPr="003D1594">
        <w:rPr>
          <w:rFonts w:ascii="Arial" w:eastAsia="Times New Roman" w:hAnsi="Arial" w:cs="Arial"/>
          <w:color w:val="000000"/>
          <w:lang w:eastAsia="pl-PL"/>
        </w:rPr>
        <w:t>pln</w:t>
      </w:r>
      <w:proofErr w:type="spellEnd"/>
      <w:r w:rsidRPr="003D1594">
        <w:rPr>
          <w:rFonts w:ascii="Arial" w:eastAsia="Times New Roman" w:hAnsi="Arial" w:cs="Arial"/>
          <w:color w:val="000000"/>
          <w:lang w:eastAsia="pl-PL"/>
        </w:rPr>
        <w:t xml:space="preserve"> + vat  - za utworzenie (opłata jednorazowa)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 xml:space="preserve">Jeśli - postępowanie jest prowadzone uczciwie  z uwzględnieniem zasad uczciwej konkurencji i z poszanowaniem zasad maksymalizacji oszczędności środków publicznych  - Wnioskodawca  często wygrywa i wykonuje rzeczoną usługę. W przypadku tego typu zleceń jesteśmy w stanie wykonać rzeczone zlecenie  w kwocie 5000 </w:t>
      </w:r>
      <w:proofErr w:type="spellStart"/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>pln</w:t>
      </w:r>
      <w:proofErr w:type="spellEnd"/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 xml:space="preserve"> + vat produkcja jednorazowo i utrzymanie 1000 </w:t>
      </w:r>
      <w:proofErr w:type="spellStart"/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>pln</w:t>
      </w:r>
      <w:proofErr w:type="spellEnd"/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 xml:space="preserve"> - rocznie (</w:t>
      </w:r>
      <w:r w:rsidRPr="003D1594">
        <w:rPr>
          <w:rFonts w:ascii="Arial" w:eastAsia="Times New Roman" w:hAnsi="Arial" w:cs="Arial"/>
          <w:color w:val="000000"/>
          <w:lang w:eastAsia="pl-PL"/>
        </w:rPr>
        <w:t>w pewnych przypadkach rezygnujemy nawet z wynagrodzenia za utrzymanie)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>Przy tego typu kwotach - chcemy i musimy oczywiście podać się zasadom uczciwej konkurencji – w naszym mniemaniu może być to tryb negocjacji cen - scilicet</w:t>
      </w:r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 xml:space="preserve"> - w związku z art. 54 i 55 Ustawy Prawo zamówień publicznych  (Dz.U.2018.1986 </w:t>
      </w:r>
      <w:proofErr w:type="spellStart"/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>t.j</w:t>
      </w:r>
      <w:proofErr w:type="spellEnd"/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>. z 2018.10.16)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>Tego typu działania muszą być zawsze jawne, transparentne oraz prowadzone </w:t>
      </w:r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>w pełni lege artis z uwzględnieniem zasad uczciwej konkurencji.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 xml:space="preserve">Sugerujemy tylko aby tworzenie tak prostych stron - nie skończyło się zamówieniem - ad absurdum - TAK JAK zrobił to jeden SĄDÓW naszym kraju (o polskich Sędziach krążą już anegdoty) - wydatkując - </w:t>
      </w:r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>absurdalną kwotę pół miliona złotych</w:t>
      </w:r>
      <w:r w:rsidRPr="003D1594">
        <w:rPr>
          <w:rFonts w:ascii="Arial" w:eastAsia="Times New Roman" w:hAnsi="Arial" w:cs="Arial"/>
          <w:color w:val="000000"/>
          <w:lang w:eastAsia="pl-PL"/>
        </w:rPr>
        <w:t xml:space="preserve"> - za prostą stronę WWW - </w:t>
      </w:r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 xml:space="preserve">i łamiąc jeszcze do tego przepisy prawa </w:t>
      </w:r>
      <w:r w:rsidRPr="003D1594">
        <w:rPr>
          <w:rFonts w:ascii="Arial" w:eastAsia="Times New Roman" w:hAnsi="Arial" w:cs="Arial"/>
          <w:color w:val="000000"/>
          <w:lang w:eastAsia="pl-PL"/>
        </w:rPr>
        <w:t>- sic ! - o czym czytać można w materiałach prasowych i instytucji kontrolnych - vide:  </w:t>
      </w:r>
      <w:hyperlink r:id="rId12" w:tgtFrame="_blank" w:history="1">
        <w:r w:rsidRPr="003D1594">
          <w:rPr>
            <w:rFonts w:ascii="Arial" w:eastAsia="Times New Roman" w:hAnsi="Arial" w:cs="Arial"/>
            <w:b/>
            <w:bCs/>
            <w:color w:val="0000FF"/>
            <w:u w:val="single"/>
            <w:lang w:eastAsia="pl-PL"/>
          </w:rPr>
          <w:t>https://www.gazetaprawna.pl/artykuly/719574,sad-najwyzszy-zamowil-droga-strone-internetowa-bez-przetargu-zlamal-prawo.html</w:t>
        </w:r>
      </w:hyperlink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 xml:space="preserve">Podajemy ten przykład dlatego, że jesteśmy uczuleni - ex katedra na przykłady - kiedy niektóre Gminy lub </w:t>
      </w:r>
      <w:proofErr w:type="spellStart"/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>GOPS’y</w:t>
      </w:r>
      <w:proofErr w:type="spellEnd"/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 xml:space="preserve"> wydatkują absurdalne kwoty na tworzenie prostych stron WWW (niezwiązanych akurat z zadaniami wykonywanymi przez GKRPA)  u naszej konkurencji - co prawda nie tak wysokie jak powołany wyżej przykład Sądu, ale nawet 10 % kwoty, którą wydał wyżej powołany Sąd na tego typu usługi wydaje się - krańcową niegospodarnością i nieuczciwością i powinno być piętnowane przy każdej okazji.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 xml:space="preserve">O tego typu absurdalnych wydatkach można czytać w niektórych zakończonych postępowaniach na </w:t>
      </w:r>
      <w:proofErr w:type="spellStart"/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>BIP’ach</w:t>
      </w:r>
      <w:proofErr w:type="spellEnd"/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 xml:space="preserve"> i niektórych stronach WWW Gmin i Ośrodków Pomocy Społecznej - choć nie są to tak częste przypadki, jak w przypadku Sadów - za poprzednich władz - w latach 2007 - 2015 - kiedy skala tych nieprawidłowości dochodziła do ekstremum - włącznie z korupcją (za poprzednich Rządów) w MSWiA w 2011 r.</w:t>
      </w:r>
      <w:r w:rsidRPr="003D1594">
        <w:rPr>
          <w:rFonts w:ascii="Arial" w:eastAsia="Times New Roman" w:hAnsi="Arial" w:cs="Arial"/>
          <w:color w:val="000000"/>
          <w:lang w:eastAsia="pl-PL"/>
        </w:rPr>
        <w:t xml:space="preserve"> - vide </w:t>
      </w:r>
      <w:hyperlink r:id="rId13" w:tgtFrame="_blank" w:history="1">
        <w:r w:rsidRPr="003D1594">
          <w:rPr>
            <w:rFonts w:ascii="Arial" w:eastAsia="Times New Roman" w:hAnsi="Arial" w:cs="Arial"/>
            <w:color w:val="0000FF"/>
            <w:u w:val="single"/>
            <w:lang w:eastAsia="pl-PL"/>
          </w:rPr>
          <w:t>https://www.newsweek.pl/polska/korupcja-w-mswia-beda-kolejne-zatrzymania-w-mswia/z2pwd3v</w:t>
        </w:r>
      </w:hyperlink>
      <w:r w:rsidRPr="003D1594">
        <w:rPr>
          <w:rFonts w:ascii="Arial" w:eastAsia="Times New Roman" w:hAnsi="Arial" w:cs="Arial"/>
          <w:color w:val="000000"/>
          <w:lang w:eastAsia="pl-PL"/>
        </w:rPr>
        <w:t>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>Rozpisujemy się na ten temat tak szeroko, gdyż nie chcemy aby efektem niniejszej petycji  były jakieś działania Decydentów związane z wydatkowaniem nierynkowych kwot. Wręcz przeciwnie expressis verbis - zaznaczamy, że działania te można realizować wydatkując - ad hoc - niewielkie kwoty - a naszym celem nie jest doprowadzenie do sytuacji, w której w miejsce niewydatkowania środków (co jak sygnalizuje NIK jest deliktem prawnym) - nastąpiłoby marnotrawienie środków publicznych - co jest przestępstwem w naszym mniemaniu i o czym można czytać powyżej.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>Jawność i transparentność w Gminach - powinna właśnie - znaleźć szczególny wyraz z publikatorach internetowych - typu BIP i WWW - może wtedy - w ramach większej kontroli społecznej nie dochodziłoby do przypadków jak </w:t>
      </w:r>
      <w:hyperlink r:id="rId14" w:tgtFrame="_blank" w:history="1">
        <w:r w:rsidRPr="003D1594">
          <w:rPr>
            <w:rFonts w:ascii="Arial" w:eastAsia="Times New Roman" w:hAnsi="Arial" w:cs="Arial"/>
            <w:b/>
            <w:bCs/>
            <w:color w:val="0000FF"/>
            <w:u w:val="single"/>
            <w:lang w:eastAsia="pl-PL"/>
          </w:rPr>
          <w:t>https://www.tvp.info/40819340/wyplacila-sobie-177-tys-zl-z-konta-osrodka-pomocy-spolecznej-zarzuty-dla-bylej-kierowniczki</w:t>
        </w:r>
      </w:hyperlink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 xml:space="preserve">  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§3) </w:t>
      </w:r>
      <w:r w:rsidRPr="003D1594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t>Aby zachować pełną jawność i transparentność działań</w:t>
      </w:r>
      <w:r w:rsidRPr="003D1594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- wnosimy o opublikowanie treści petycji - wraz z załącznikami - na stronie internetowej WWW lub BIP podmiotu rozpatrującego petycję - w tym przypadku Gminy/Miasta   (Adresata)  - </w:t>
      </w:r>
      <w:r w:rsidRPr="003D1594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t>na podstawie art. 8 ust. 1 ww. Ustawy o petycjach   - co jest jednoznaczne z wyrażeniem zgody na publikację wszystkich danych podmiotu wnoszącego petycję.</w:t>
      </w:r>
      <w:r w:rsidRPr="003D1594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Chcemy działać w pełni jawnie i transparentnie. Jeśli należy coś zanimizować - proszę to uczynić - ale nie widzimy takich danych (dane Urzędników nie podlegają animizacji - uczeń sygnował opinię jedynie inicjałem nazwiska, </w:t>
      </w:r>
      <w:proofErr w:type="spellStart"/>
      <w:r w:rsidRPr="003D1594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etc</w:t>
      </w:r>
      <w:proofErr w:type="spellEnd"/>
      <w:r w:rsidRPr="003D1594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) 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 xml:space="preserve">Optymalizację i wdrożenie procedury sanacyjnej - </w:t>
      </w:r>
      <w:proofErr w:type="spellStart"/>
      <w:r w:rsidRPr="003D1594">
        <w:rPr>
          <w:rFonts w:ascii="Arial" w:eastAsia="Times New Roman" w:hAnsi="Arial" w:cs="Arial"/>
          <w:color w:val="000000"/>
          <w:lang w:eastAsia="pl-PL"/>
        </w:rPr>
        <w:t>Petycjodawca</w:t>
      </w:r>
      <w:proofErr w:type="spellEnd"/>
      <w:r w:rsidRPr="003D1594">
        <w:rPr>
          <w:rFonts w:ascii="Arial" w:eastAsia="Times New Roman" w:hAnsi="Arial" w:cs="Arial"/>
          <w:color w:val="000000"/>
          <w:lang w:eastAsia="pl-PL"/>
        </w:rPr>
        <w:t xml:space="preserve"> - rozumie w tym przypadku - jako - ad exemplum - skuteczniejszą walkę z patologiami. 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>Dla zobrazowania problematyki bezczynności Gmin w ratowaniu młodzieży i dzieci dla których przeznaczony powinien być fundusz korkowy załączamy przykładową odpowiedź Gminy Biskupice (o której wzmiankowaliśmy powyżej), która expressis verbis potwierdza niewydatkowanie ponad 70 % rzeczonego budżetu -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>- to nie wyjątek ale wręcz uzus - w co nikt nie wierzy dopóki nie zobaczy posiadanych przez nas odpowiedzi z Gmin - sygnowanych przez Decydentów. 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 xml:space="preserve">Tymczasem można </w:t>
      </w:r>
      <w:proofErr w:type="spellStart"/>
      <w:r w:rsidRPr="003D1594">
        <w:rPr>
          <w:rFonts w:ascii="Arial" w:eastAsia="Times New Roman" w:hAnsi="Arial" w:cs="Arial"/>
          <w:color w:val="000000"/>
          <w:lang w:eastAsia="pl-PL"/>
        </w:rPr>
        <w:t>wykorzytać</w:t>
      </w:r>
      <w:proofErr w:type="spellEnd"/>
      <w:r w:rsidRPr="003D1594">
        <w:rPr>
          <w:rFonts w:ascii="Arial" w:eastAsia="Times New Roman" w:hAnsi="Arial" w:cs="Arial"/>
          <w:color w:val="000000"/>
          <w:lang w:eastAsia="pl-PL"/>
        </w:rPr>
        <w:t xml:space="preserve"> narzędzie Internetowe do prewencji - in fine wniosku  - załączamy dokumenty przedstawiające stanowisko PRARPA w kwestii wykorzystania narzędzi Internetowych do walki z patologiami.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 xml:space="preserve">Co więcej - in fine wniosku - znajduje się załącznik z odpowiedzią z Gminy Aleksandrów Drugi (pow. biłgorajski) - z której wynika, że są w Polsce Gminy, które i prawie 50% środków uzyskiwanych od Podatników zgodnie z Ustawą o wychowaniu w trzeźwości i przeciwdziałaniu alkoholizmowi - wydatkują na ... wynagrodzenia Gminnych Komisji Rozwiązywania Problemów Alkoholowych. W załączeniu odnośny przykład wg. Odpowiedzi </w:t>
      </w:r>
      <w:r w:rsidRPr="003D1594">
        <w:rPr>
          <w:rFonts w:ascii="Arial" w:eastAsia="Times New Roman" w:hAnsi="Arial" w:cs="Arial"/>
          <w:color w:val="000000"/>
          <w:lang w:eastAsia="pl-PL"/>
        </w:rPr>
        <w:lastRenderedPageBreak/>
        <w:t xml:space="preserve">sygnowanej przez Wójta - na zakup materiałów Gmina wydatkowała 499,38 </w:t>
      </w:r>
      <w:proofErr w:type="spellStart"/>
      <w:r w:rsidRPr="003D1594">
        <w:rPr>
          <w:rFonts w:ascii="Arial" w:eastAsia="Times New Roman" w:hAnsi="Arial" w:cs="Arial"/>
          <w:color w:val="000000"/>
          <w:lang w:eastAsia="pl-PL"/>
        </w:rPr>
        <w:t>pln</w:t>
      </w:r>
      <w:proofErr w:type="spellEnd"/>
      <w:r w:rsidRPr="003D1594">
        <w:rPr>
          <w:rFonts w:ascii="Arial" w:eastAsia="Times New Roman" w:hAnsi="Arial" w:cs="Arial"/>
          <w:color w:val="000000"/>
          <w:lang w:eastAsia="pl-PL"/>
        </w:rPr>
        <w:t xml:space="preserve"> , a na </w:t>
      </w:r>
      <w:proofErr w:type="spellStart"/>
      <w:r w:rsidRPr="003D1594">
        <w:rPr>
          <w:rFonts w:ascii="Arial" w:eastAsia="Times New Roman" w:hAnsi="Arial" w:cs="Arial"/>
          <w:color w:val="000000"/>
          <w:lang w:eastAsia="pl-PL"/>
        </w:rPr>
        <w:t>wyangrodzenia</w:t>
      </w:r>
      <w:proofErr w:type="spellEnd"/>
      <w:r w:rsidRPr="003D1594">
        <w:rPr>
          <w:rFonts w:ascii="Arial" w:eastAsia="Times New Roman" w:hAnsi="Arial" w:cs="Arial"/>
          <w:color w:val="000000"/>
          <w:lang w:eastAsia="pl-PL"/>
        </w:rPr>
        <w:t xml:space="preserve"> członków Komisji ... 13 382,73 zł. - sic! Tymczasem rzeczone środki powinny być wydatkowane par excellence - na walkę z alkoholizmem i narkomanią ! wszak leczenia wymagają osoby uzależnione ... nie Urzędnicy Komisji.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>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 xml:space="preserve">Pozwalamy sobie powtórzyć, że w opinii Wnioskodawców,  Wydziały/Referaty i Urzędnicy (Stanowiska Jednoosobowe) - posiadający w zakresie swoich kompetencji sprawy związane - sensu largo - z ulepszeniem organizacji i usprawnieniem pracy Jednostki,  a także lepszym zaspokojeniem potrzeb ludności </w:t>
      </w:r>
      <w:proofErr w:type="spellStart"/>
      <w:r w:rsidRPr="003D1594">
        <w:rPr>
          <w:rFonts w:ascii="Arial" w:eastAsia="Times New Roman" w:hAnsi="Arial" w:cs="Arial"/>
          <w:color w:val="000000"/>
          <w:lang w:eastAsia="pl-PL"/>
        </w:rPr>
        <w:t>ludności</w:t>
      </w:r>
      <w:proofErr w:type="spellEnd"/>
      <w:r w:rsidRPr="003D1594">
        <w:rPr>
          <w:rFonts w:ascii="Arial" w:eastAsia="Times New Roman" w:hAnsi="Arial" w:cs="Arial"/>
          <w:color w:val="000000"/>
          <w:lang w:eastAsia="pl-PL"/>
        </w:rPr>
        <w:t xml:space="preserve"> i redukcją wydatków publicznych  - powinny angażować się w tego typu procedury sanacyjne.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>Pomimo, że nie wnioskujemy o informację przetworzoną w zakresie wymagającym znacznych nakładów pracy, uzasadniamy nasze pytania  stosownie do brzmienia art. 3 ust. 1 pkt. 1 Ustawy o dostępie do informacji publicznej  – tym, że przedmiotowa informacja oraz ewentualna późniejsza  próba optymalizacji tego obszaru wydaje się szczególnie istotna z punktu widzenia Interesu Społecznego.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 xml:space="preserve">Przewidujemy opublikowanie efektów Akcji na naszym portalu </w:t>
      </w:r>
      <w:hyperlink r:id="rId15" w:tgtFrame="_blank" w:history="1">
        <w:r w:rsidRPr="003D1594">
          <w:rPr>
            <w:rFonts w:ascii="Arial" w:eastAsia="Times New Roman" w:hAnsi="Arial" w:cs="Arial"/>
            <w:color w:val="0000FF"/>
            <w:u w:val="single"/>
            <w:lang w:eastAsia="pl-PL"/>
          </w:rPr>
          <w:t>www.gmina.pl</w:t>
        </w:r>
      </w:hyperlink>
      <w:r w:rsidRPr="003D1594">
        <w:rPr>
          <w:rFonts w:ascii="Arial" w:eastAsia="Times New Roman" w:hAnsi="Arial" w:cs="Arial"/>
          <w:color w:val="000000"/>
          <w:lang w:eastAsia="pl-PL"/>
        </w:rPr>
        <w:t>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>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 xml:space="preserve">§4) Wnosimy o zwrotne potwierdzenie otrzymania niniejszego wniosku i petycji w trybie - odnośnych przepisów prawa -  na adres e-mail </w:t>
      </w:r>
      <w:hyperlink r:id="rId16" w:tgtFrame="_blank" w:history="1">
        <w:r w:rsidRPr="003D1594">
          <w:rPr>
            <w:rFonts w:ascii="Arial" w:eastAsia="Times New Roman" w:hAnsi="Arial" w:cs="Arial"/>
            <w:color w:val="0000FF"/>
            <w:u w:val="single"/>
            <w:lang w:eastAsia="pl-PL"/>
          </w:rPr>
          <w:t>stopaferom@samorzad.pl</w:t>
        </w:r>
      </w:hyperlink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 xml:space="preserve">§5) Wnosimy o to, aby odpowiedź w  przedmiocie powyższych pytań złożonych na mocy art. 61 Konstytucji RP w związku z art.  241 KPA, została udzielona - zwrotnie na adres e-mail </w:t>
      </w:r>
      <w:hyperlink r:id="rId17" w:tgtFrame="_blank" w:history="1">
        <w:r w:rsidRPr="003D1594">
          <w:rPr>
            <w:rFonts w:ascii="Arial" w:eastAsia="Times New Roman" w:hAnsi="Arial" w:cs="Arial"/>
            <w:color w:val="0000FF"/>
            <w:u w:val="single"/>
            <w:lang w:eastAsia="pl-PL"/>
          </w:rPr>
          <w:t>stopaferom@samorzad.pl</w:t>
        </w:r>
      </w:hyperlink>
      <w:r w:rsidRPr="003D1594">
        <w:rPr>
          <w:rFonts w:ascii="Arial" w:eastAsia="Times New Roman" w:hAnsi="Arial" w:cs="Arial"/>
          <w:color w:val="000000"/>
          <w:lang w:eastAsia="pl-PL"/>
        </w:rPr>
        <w:t>  - stosownie do art. 13 ww. ustawy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>§6) Wniosek został sygnowany  kwalifikowanym podpisem elektronicznym - stosownie do wytycznych Ustawy z dnia 5 września 2016 r. o usługach zaufania oraz identyfikacji elektronicznej (Dz.U.2016.1579 dnia 2016.09.29)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 xml:space="preserve">III - Wniosek </w:t>
      </w:r>
      <w:proofErr w:type="spellStart"/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>odręby</w:t>
      </w:r>
      <w:proofErr w:type="spellEnd"/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 xml:space="preserve"> w trybie Rozporządzenia w sprawie instrukcji kancelaryjnej: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>Zwracamy uwagę, że Ustawodawca do tego stopnia stara się - poszerzyć spektrum możliwości porównywania cen i wyboru różnych opcji rynkowych oraz przeciwdziałać korupcji w Administracji Publicznej - że nakazał w</w:t>
      </w:r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> §6 ust. 2 pkt. 2 załącznika nr 1 do Rozporządzenia Prezesa Rady Ministrów z dnia 18 stycznia 2011 r. w sprawie instrukcji kancelaryjnej, (…)</w:t>
      </w:r>
      <w:r w:rsidRPr="003D1594">
        <w:rPr>
          <w:rFonts w:ascii="Arial" w:eastAsia="Times New Roman" w:hAnsi="Arial" w:cs="Arial"/>
          <w:color w:val="000000"/>
          <w:lang w:eastAsia="pl-PL"/>
        </w:rPr>
        <w:t> 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 xml:space="preserve">§7) Aby zachować pełną jawność i transparentność działań - na podstawie wzmiankowanego powyżej §6 ust. 2 pkt. 2 </w:t>
      </w:r>
      <w:proofErr w:type="spellStart"/>
      <w:r w:rsidRPr="003D1594">
        <w:rPr>
          <w:rFonts w:ascii="Arial" w:eastAsia="Times New Roman" w:hAnsi="Arial" w:cs="Arial"/>
          <w:color w:val="000000"/>
          <w:lang w:eastAsia="pl-PL"/>
        </w:rPr>
        <w:t>zal</w:t>
      </w:r>
      <w:proofErr w:type="spellEnd"/>
      <w:r w:rsidRPr="003D1594">
        <w:rPr>
          <w:rFonts w:ascii="Arial" w:eastAsia="Times New Roman" w:hAnsi="Arial" w:cs="Arial"/>
          <w:color w:val="000000"/>
          <w:lang w:eastAsia="pl-PL"/>
        </w:rPr>
        <w:t>. nr 1 w sprawie instrukcji kancelaryjnej - </w:t>
      </w:r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>wnosimy o podanie klasy z wykazu akt pod którą zarchiwizowano załączoną in fine - przykładową umowę - scilicet : zgodnie z brzmieniem rzeczonego przepisu: </w:t>
      </w:r>
      <w:r w:rsidRPr="003D1594">
        <w:rPr>
          <w:rFonts w:ascii="Arial" w:eastAsia="Times New Roman" w:hAnsi="Arial" w:cs="Arial"/>
          <w:color w:val="000000"/>
          <w:lang w:eastAsia="pl-PL"/>
        </w:rPr>
        <w:t>"Dokumentacja nietworząca akt spraw to dokumentacja, która nie została przyporządkowana do sprawy, a jedynie do klasy z wykazu akt.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>2.Dokumentację, o której mowa w ust. 1, mogą stanowić w szczególności:  1) zaproszenia, życzenia, podziękowania, kondolencje, jeżeli nie stanowią części akt sprawy;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>2) niezamawiane przez podmiot oferty, które nie zostały wykorzystane;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>3) publikacje (dzienniki urzędowe, czasopisma, katalogi, książki, gazety, afisze, ogłoszenia) oraz inne druki, chyba że stanowią załącznik do pisma; (...) “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 xml:space="preserve">IV - Wniosek odrębny w trybie Ustawy z dnia 14 czerwca 1960 r. Kodeks postępowania administracyjnego (Dz.U.2017.1257 </w:t>
      </w:r>
      <w:proofErr w:type="spellStart"/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>t.j</w:t>
      </w:r>
      <w:proofErr w:type="spellEnd"/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>. z 2017.06.27)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lastRenderedPageBreak/>
        <w:t>§8) Wnosimy o wyznaczenie terminy rozmowy telefonicznej - z Kierownikiem JST - w trybie art. 253 KPA - w dzień przyjęć Interesantów w sprawach skarg i wniosków.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>W zakresie tego punktu wnosimy o podanie w odpowiedzi wyznaczonego dnia i godziny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>  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 xml:space="preserve">§8) Fakultatywnie wnosimy aby odpowiedź została wysłana do wiadomości - </w:t>
      </w:r>
      <w:hyperlink r:id="rId18" w:tgtFrame="_blank" w:history="1">
        <w:r w:rsidRPr="003D1594">
          <w:rPr>
            <w:rFonts w:ascii="Arial" w:eastAsia="Times New Roman" w:hAnsi="Arial" w:cs="Arial"/>
            <w:color w:val="0000FF"/>
            <w:u w:val="single"/>
            <w:lang w:eastAsia="pl-PL"/>
          </w:rPr>
          <w:t>dwnik@nik.gov.pl</w:t>
        </w:r>
      </w:hyperlink>
      <w:r w:rsidRPr="003D1594">
        <w:rPr>
          <w:rFonts w:ascii="Arial" w:eastAsia="Times New Roman" w:hAnsi="Arial" w:cs="Arial"/>
          <w:color w:val="000000"/>
          <w:lang w:eastAsia="pl-PL"/>
        </w:rPr>
        <w:t xml:space="preserve"> (w ramach dobrej woli odpowiadającego -  gdyż nie ma takiego obowiązku prawnego)  -  niniejszy wniosek został wysłany </w:t>
      </w:r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 xml:space="preserve">DW: </w:t>
      </w:r>
      <w:hyperlink r:id="rId19" w:tgtFrame="_blank" w:history="1">
        <w:r w:rsidRPr="003D1594">
          <w:rPr>
            <w:rFonts w:ascii="Arial" w:eastAsia="Times New Roman" w:hAnsi="Arial" w:cs="Arial"/>
            <w:b/>
            <w:bCs/>
            <w:color w:val="0000FF"/>
            <w:u w:val="single"/>
            <w:lang w:eastAsia="pl-PL"/>
          </w:rPr>
          <w:t>dwnik@nik.gov.pl</w:t>
        </w:r>
      </w:hyperlink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>:</w:t>
      </w:r>
      <w:r w:rsidRPr="003D1594">
        <w:rPr>
          <w:rFonts w:ascii="Arial" w:eastAsia="Times New Roman" w:hAnsi="Arial" w:cs="Arial"/>
          <w:color w:val="000000"/>
          <w:lang w:eastAsia="pl-PL"/>
        </w:rPr>
        <w:t xml:space="preserve"> - na mocy § 2. Rozporządzenia Prezesa Rady Ministrów z dnia 8 stycznia 2002 r. w sprawie organizacji przyjmowania i rozpatrywania skarg i wniosków. (Dz. U. z dnia 22 styczna 2002 r. Nr 5, poz. 46)  - scilicet: Skargę lub wniosek adresowane do właściwego organu i przesłane w odpisie do innego organu rozpatruje i załatwia, w ramach swojej właściwości, organ, do którego były adresowane.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>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>Wnioskodawca: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>Osoba Prawna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>Szulc-Efekt sp. z o. o.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>Prezes Zarządu: Adam Szulc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>ul. Poligonowa 1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>04-051 Warszawa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>nr KRS: 0000059459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 xml:space="preserve">Kapitał Zakładowy: 222.000,00 </w:t>
      </w:r>
      <w:proofErr w:type="spellStart"/>
      <w:r w:rsidRPr="003D1594">
        <w:rPr>
          <w:rFonts w:ascii="Arial" w:eastAsia="Times New Roman" w:hAnsi="Arial" w:cs="Arial"/>
          <w:color w:val="000000"/>
          <w:lang w:eastAsia="pl-PL"/>
        </w:rPr>
        <w:t>pln</w:t>
      </w:r>
      <w:proofErr w:type="spellEnd"/>
      <w:r w:rsidRPr="003D1594">
        <w:rPr>
          <w:rFonts w:ascii="Arial" w:eastAsia="Times New Roman" w:hAnsi="Arial" w:cs="Arial"/>
          <w:color w:val="000000"/>
          <w:lang w:eastAsia="pl-PL"/>
        </w:rPr>
        <w:t>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hyperlink r:id="rId20" w:tgtFrame="_blank" w:history="1">
        <w:r w:rsidRPr="003D1594">
          <w:rPr>
            <w:rFonts w:ascii="Arial" w:eastAsia="Times New Roman" w:hAnsi="Arial" w:cs="Arial"/>
            <w:color w:val="0000FF"/>
            <w:u w:val="single"/>
            <w:lang w:eastAsia="pl-PL"/>
          </w:rPr>
          <w:t>www.gmina.pl</w:t>
        </w:r>
      </w:hyperlink>
      <w:r w:rsidRPr="003D1594">
        <w:rPr>
          <w:rFonts w:ascii="Arial" w:eastAsia="Times New Roman" w:hAnsi="Arial" w:cs="Arial"/>
          <w:color w:val="000000"/>
          <w:lang w:eastAsia="pl-PL"/>
        </w:rPr>
        <w:t xml:space="preserve">    </w:t>
      </w:r>
      <w:hyperlink r:id="rId21" w:tgtFrame="_blank" w:history="1">
        <w:r w:rsidRPr="003D1594">
          <w:rPr>
            <w:rFonts w:ascii="Arial" w:eastAsia="Times New Roman" w:hAnsi="Arial" w:cs="Arial"/>
            <w:color w:val="0000FF"/>
            <w:u w:val="single"/>
            <w:lang w:eastAsia="pl-PL"/>
          </w:rPr>
          <w:t>www.samorzad.pl</w:t>
        </w:r>
      </w:hyperlink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>Dodatkowe informacje: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 xml:space="preserve">Stosownie do art. 4 ust. 2 pkt. 1 Ustawy o petycjach (Dz.U.2018.870 </w:t>
      </w:r>
      <w:proofErr w:type="spellStart"/>
      <w:r w:rsidRPr="003D1594">
        <w:rPr>
          <w:rFonts w:ascii="Arial" w:eastAsia="Times New Roman" w:hAnsi="Arial" w:cs="Arial"/>
          <w:color w:val="000000"/>
          <w:lang w:eastAsia="pl-PL"/>
        </w:rPr>
        <w:t>t.j</w:t>
      </w:r>
      <w:proofErr w:type="spellEnd"/>
      <w:r w:rsidRPr="003D1594">
        <w:rPr>
          <w:rFonts w:ascii="Arial" w:eastAsia="Times New Roman" w:hAnsi="Arial" w:cs="Arial"/>
          <w:color w:val="000000"/>
          <w:lang w:eastAsia="pl-PL"/>
        </w:rPr>
        <w:t>. z dnia 2018.05.10) -  osobą reprezentująca Podmiot wnoszący petycję - jest Prezes Zarządu Adam Szulc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 xml:space="preserve">Stosownie do art. 4 ust. 2 pkt. 5 ww. Ustawy - petycja niniejsza została złożona za pomocą środków komunikacji elektronicznej - a wskazanym zwrotnym adresem poczty elektronicznej jest: </w:t>
      </w:r>
      <w:hyperlink r:id="rId22" w:tgtFrame="_blank" w:history="1">
        <w:r w:rsidRPr="003D1594">
          <w:rPr>
            <w:rFonts w:ascii="Arial" w:eastAsia="Times New Roman" w:hAnsi="Arial" w:cs="Arial"/>
            <w:color w:val="0000FF"/>
            <w:u w:val="single"/>
            <w:lang w:eastAsia="pl-PL"/>
          </w:rPr>
          <w:t>stopaferom@samorzad.pl</w:t>
        </w:r>
      </w:hyperlink>
      <w:r w:rsidRPr="003D1594">
        <w:rPr>
          <w:rFonts w:ascii="Arial" w:eastAsia="Times New Roman" w:hAnsi="Arial" w:cs="Arial"/>
          <w:color w:val="000000"/>
          <w:lang w:eastAsia="pl-PL"/>
        </w:rPr>
        <w:t>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>Adresatem Petycji - jest Organ ujawniony w komparycji - jednoznacznie identyfikowalny  za pomocą uzyskanego z Biuletynu Informacji Publicznej Urzędu - adresu e-mail !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>Komentarz do Wniosku: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>Przypominamy, że przy ewentualnym wyborze rozwiązań rynkowych  - Urzędnicy powinni kierować się jedynie zasadami zachowania uczciwej konkurencji i racjonalności oraz oszczędności i pełnej jawności w wydatkowaniu środków publicznych pochodzących z pieniędzy Podatników.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>Im więcej zebranych przez Urząd w danym obszarze niezależnych ofert rynkowych - tym większa szansa na wykorzystanie zasad uczciwej konkurencji w celu oszczędności środków publicznych.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>Jakiekolwiek ewentualne działania Urzędników wynikłe z procedowania niniejszej petycji/wniosku - powinny być wykonywane z uwzględnieniem zasad uczciwej konkurencji oraz pełnej jawności, transparentności i racjonalności przy wydatkowaniu środków publicznych.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>Adresat jest jednoznacznie identyfikowany - na podstawie - unikalnego adresu e-mail opublikowanego w Biuletynie Informacji Publicznej Jednostki i przypisanego do odnośnego Organu.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lastRenderedPageBreak/>
        <w:t xml:space="preserve">Pomimo, iż w rzeczonym wniosku powołujemy się na art. 241 Ustawy z dnia 14 czerwca 1960 r. Kodeks postępowania administracyjnego (Dz.U.2016.23 </w:t>
      </w:r>
      <w:proofErr w:type="spellStart"/>
      <w:r w:rsidRPr="003D1594">
        <w:rPr>
          <w:rFonts w:ascii="Arial" w:eastAsia="Times New Roman" w:hAnsi="Arial" w:cs="Arial"/>
          <w:color w:val="000000"/>
          <w:lang w:eastAsia="pl-PL"/>
        </w:rPr>
        <w:t>t.j</w:t>
      </w:r>
      <w:proofErr w:type="spellEnd"/>
      <w:r w:rsidRPr="003D1594">
        <w:rPr>
          <w:rFonts w:ascii="Arial" w:eastAsia="Times New Roman" w:hAnsi="Arial" w:cs="Arial"/>
          <w:color w:val="000000"/>
          <w:lang w:eastAsia="pl-PL"/>
        </w:rPr>
        <w:t>. z dnia 2016.01.07) -  w naszym mniemaniu - nie oznacza to, że Urząd powinien rozpatrywać niniejsze wnioski w trybie KPA 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>Zatem - wg. Wnioskodawcy niniejszy wniosek może być jedynie fakultatywnie rozpatrywany - jako optymalizacyjny w związku z art. 241 KPA.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 xml:space="preserve">W naszych wnioskach/petycjach  często powołujemy </w:t>
      </w:r>
      <w:proofErr w:type="spellStart"/>
      <w:r w:rsidRPr="003D1594">
        <w:rPr>
          <w:rFonts w:ascii="Arial" w:eastAsia="Times New Roman" w:hAnsi="Arial" w:cs="Arial"/>
          <w:color w:val="000000"/>
          <w:lang w:eastAsia="pl-PL"/>
        </w:rPr>
        <w:t>sie</w:t>
      </w:r>
      <w:proofErr w:type="spellEnd"/>
      <w:r w:rsidRPr="003D1594">
        <w:rPr>
          <w:rFonts w:ascii="Arial" w:eastAsia="Times New Roman" w:hAnsi="Arial" w:cs="Arial"/>
          <w:color w:val="000000"/>
          <w:lang w:eastAsia="pl-PL"/>
        </w:rPr>
        <w:t xml:space="preserve">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>Każdy Podmiot mający styczność z Urzędem - ma prawo i obowiązek - usprawniać struktury administracji samorządowej.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>Zatem pomimo formy zewnętrznej - Decydenci mogą/powinni dokonać własnej interpretacji  - zgodnie z brzmieniem art. 222 KPA.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>Nazwa Wnioskodawca - jest dla uproszczenia stosowna jako synonim nazwy “Podmiot Wnoszący Petycję” - w rozumieniu art. 4 ust. 4 Ustawy o petycjach (Dz.U.2014.1195 z dnia 2014.09.05)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>W Jednostkach Pionu Administracji Rządowej - stan faktyczny jest o wiele lepszy. 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>Zwracamy uwagę, że Ustawodawca do tego stopnia stara się - poszerzyć spektrum możliwości porównywania cen i wyboru różnych opcji rynkowych oraz przeciwdziałać korupcji w Administracji Publicznej - że nakazał w</w:t>
      </w:r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 xml:space="preserve"> §6 ust. 2 pkt. 2 załącznika nr 1 do Rozporządzenia Prezesa Rady Ministrów z dnia 18 stycznia 2011 r. w sprawie instrukcji kancelaryjnej, (…)</w:t>
      </w:r>
      <w:r w:rsidRPr="003D1594">
        <w:rPr>
          <w:rFonts w:ascii="Arial" w:eastAsia="Times New Roman" w:hAnsi="Arial" w:cs="Arial"/>
          <w:color w:val="000000"/>
          <w:lang w:eastAsia="pl-PL"/>
        </w:rPr>
        <w:t xml:space="preserve"> (Dz. U. z dnia 20 stycznia 2011 r.) -  archiwizowanie, również wszystkich niezamówionych ofert, a co dopiero petycji i wniosków optymalizacyjnych. Cieszy </w:t>
      </w:r>
      <w:r w:rsidRPr="003D1594">
        <w:rPr>
          <w:rFonts w:ascii="Arial" w:eastAsia="Times New Roman" w:hAnsi="Arial" w:cs="Arial"/>
          <w:color w:val="000000"/>
          <w:lang w:eastAsia="pl-PL"/>
        </w:rPr>
        <w:lastRenderedPageBreak/>
        <w:t>nas ten fakt niemiernie, przyczyni się z pewnością do większej rozwagi w wydatkowaniu środków publicznych.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>Jeżeli JST nie zgada się z powołanymi przepisami prawa, prosimy aby zastosowano podstawy prawne akceptowane przez JST.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 xml:space="preserve">Pamiętajmy również o przepisach zawartych </w:t>
      </w:r>
      <w:proofErr w:type="spellStart"/>
      <w:r w:rsidRPr="003D1594">
        <w:rPr>
          <w:rFonts w:ascii="Arial" w:eastAsia="Times New Roman" w:hAnsi="Arial" w:cs="Arial"/>
          <w:color w:val="000000"/>
          <w:lang w:eastAsia="pl-PL"/>
        </w:rPr>
        <w:t>inter</w:t>
      </w:r>
      <w:proofErr w:type="spellEnd"/>
      <w:r w:rsidRPr="003D1594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3D1594">
        <w:rPr>
          <w:rFonts w:ascii="Arial" w:eastAsia="Times New Roman" w:hAnsi="Arial" w:cs="Arial"/>
          <w:color w:val="000000"/>
          <w:lang w:eastAsia="pl-PL"/>
        </w:rPr>
        <w:t>alia</w:t>
      </w:r>
      <w:proofErr w:type="spellEnd"/>
      <w:r w:rsidRPr="003D1594">
        <w:rPr>
          <w:rFonts w:ascii="Arial" w:eastAsia="Times New Roman" w:hAnsi="Arial" w:cs="Arial"/>
          <w:color w:val="000000"/>
          <w:lang w:eastAsia="pl-PL"/>
        </w:rPr>
        <w:t xml:space="preserve">: w </w:t>
      </w:r>
      <w:r w:rsidRPr="003D1594">
        <w:rPr>
          <w:rFonts w:ascii="Arial" w:eastAsia="Times New Roman" w:hAnsi="Arial" w:cs="Arial"/>
          <w:b/>
          <w:bCs/>
          <w:color w:val="000000"/>
          <w:lang w:eastAsia="pl-PL"/>
        </w:rPr>
        <w:t>art. 225 KPA: "§ 1. Nikt nie może być narażony na jakikolwiek uszczerbek lub zarzut z powodu złożenia skargi lub wniosku albo z powodu dostarczenia materiału do publikacji o znamionach skargi lub wniosku, jeżeli działał w granicach prawem dozwolonych</w:t>
      </w:r>
      <w:r w:rsidRPr="003D1594">
        <w:rPr>
          <w:rFonts w:ascii="Arial" w:eastAsia="Times New Roman" w:hAnsi="Arial" w:cs="Arial"/>
          <w:color w:val="000000"/>
          <w:lang w:eastAsia="pl-PL"/>
        </w:rPr>
        <w:t>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 xml:space="preserve">Postulujemy, ABY NASZA PETYCJA NIE BYŁA W ŻADNYM RAZIE ŁĄCZONA Z PÓŹNIEJSZYM jakimkolwiek trybem zamówienia  nie musimy dodawać, że mamy nadzieję, iż wszelkie postępowania będą  prowadzone z uwzględnieniem zasad uczciwej konkurencji - i o wyborze oferenta będą decydować jedynie ustalone przez decydentów kryteria związane </w:t>
      </w:r>
      <w:proofErr w:type="spellStart"/>
      <w:r w:rsidRPr="003D1594">
        <w:rPr>
          <w:rFonts w:ascii="Arial" w:eastAsia="Times New Roman" w:hAnsi="Arial" w:cs="Arial"/>
          <w:color w:val="000000"/>
          <w:lang w:eastAsia="pl-PL"/>
        </w:rPr>
        <w:t>inter</w:t>
      </w:r>
      <w:proofErr w:type="spellEnd"/>
      <w:r w:rsidRPr="003D1594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3D1594">
        <w:rPr>
          <w:rFonts w:ascii="Arial" w:eastAsia="Times New Roman" w:hAnsi="Arial" w:cs="Arial"/>
          <w:color w:val="000000"/>
          <w:lang w:eastAsia="pl-PL"/>
        </w:rPr>
        <w:t>alia</w:t>
      </w:r>
      <w:proofErr w:type="spellEnd"/>
      <w:r w:rsidRPr="003D1594">
        <w:rPr>
          <w:rFonts w:ascii="Arial" w:eastAsia="Times New Roman" w:hAnsi="Arial" w:cs="Arial"/>
          <w:color w:val="000000"/>
          <w:lang w:eastAsia="pl-PL"/>
        </w:rPr>
        <w:t xml:space="preserve"> z parametrami ofert oraz ceną.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t>Z poważaniem:</w:t>
      </w:r>
      <w:r w:rsidRPr="003D1594">
        <w:rPr>
          <w:rFonts w:ascii="Arial" w:eastAsia="Times New Roman" w:hAnsi="Arial" w:cs="Arial"/>
          <w:color w:val="000000"/>
          <w:lang w:eastAsia="pl-PL"/>
        </w:rPr>
        <w:br/>
        <w:t>Adam Szulc – Prezes Zarządu</w:t>
      </w:r>
      <w:r w:rsidRPr="003D1594">
        <w:rPr>
          <w:rFonts w:ascii="Arial" w:eastAsia="Times New Roman" w:hAnsi="Arial" w:cs="Arial"/>
          <w:color w:val="000000"/>
          <w:lang w:eastAsia="pl-PL"/>
        </w:rPr>
        <w:br/>
        <w:t xml:space="preserve">Szulc-Efekt </w:t>
      </w:r>
      <w:proofErr w:type="spellStart"/>
      <w:r w:rsidRPr="003D1594">
        <w:rPr>
          <w:rFonts w:ascii="Arial" w:eastAsia="Times New Roman" w:hAnsi="Arial" w:cs="Arial"/>
          <w:color w:val="000000"/>
          <w:lang w:eastAsia="pl-PL"/>
        </w:rPr>
        <w:t>sp</w:t>
      </w:r>
      <w:proofErr w:type="spellEnd"/>
      <w:r w:rsidRPr="003D1594">
        <w:rPr>
          <w:rFonts w:ascii="Arial" w:eastAsia="Times New Roman" w:hAnsi="Arial" w:cs="Arial"/>
          <w:color w:val="000000"/>
          <w:lang w:eastAsia="pl-PL"/>
        </w:rPr>
        <w:t xml:space="preserve"> zoo </w:t>
      </w:r>
      <w:r w:rsidRPr="003D1594">
        <w:rPr>
          <w:rFonts w:ascii="Arial" w:eastAsia="Times New Roman" w:hAnsi="Arial" w:cs="Arial"/>
          <w:color w:val="000000"/>
          <w:lang w:eastAsia="pl-PL"/>
        </w:rPr>
        <w:br/>
      </w:r>
      <w:r w:rsidRPr="003D1594">
        <w:rPr>
          <w:rFonts w:ascii="Arial" w:eastAsia="Times New Roman" w:hAnsi="Arial" w:cs="Arial"/>
          <w:color w:val="000000"/>
          <w:lang w:eastAsia="pl-PL"/>
        </w:rPr>
        <w:lastRenderedPageBreak/>
        <w:t>KRS: 0000059459</w:t>
      </w:r>
      <w:r w:rsidRPr="003D1594">
        <w:rPr>
          <w:rFonts w:ascii="Arial" w:eastAsia="Times New Roman" w:hAnsi="Arial" w:cs="Arial"/>
          <w:color w:val="000000"/>
          <w:lang w:eastAsia="pl-PL"/>
        </w:rPr>
        <w:br/>
        <w:t>ul. Poligonowa 1</w:t>
      </w:r>
      <w:r w:rsidRPr="003D1594">
        <w:rPr>
          <w:rFonts w:ascii="Arial" w:eastAsia="Times New Roman" w:hAnsi="Arial" w:cs="Arial"/>
          <w:color w:val="000000"/>
          <w:lang w:eastAsia="pl-PL"/>
        </w:rPr>
        <w:br/>
        <w:t>tel. (22) 673-62-12</w:t>
      </w:r>
      <w:r w:rsidRPr="003D1594">
        <w:rPr>
          <w:rFonts w:ascii="Arial" w:eastAsia="Times New Roman" w:hAnsi="Arial" w:cs="Arial"/>
          <w:color w:val="000000"/>
          <w:lang w:eastAsia="pl-PL"/>
        </w:rPr>
        <w:br/>
        <w:t>608-318-418</w:t>
      </w:r>
      <w:r w:rsidRPr="003D1594">
        <w:rPr>
          <w:rFonts w:ascii="Arial" w:eastAsia="Times New Roman" w:hAnsi="Arial" w:cs="Arial"/>
          <w:color w:val="000000"/>
          <w:lang w:eastAsia="pl-PL"/>
        </w:rPr>
        <w:br/>
        <w:t>603-158-914</w:t>
      </w:r>
      <w:r w:rsidRPr="003D1594">
        <w:rPr>
          <w:rFonts w:ascii="Arial" w:eastAsia="Times New Roman" w:hAnsi="Arial" w:cs="Arial"/>
          <w:color w:val="000000"/>
          <w:lang w:eastAsia="pl-PL"/>
        </w:rPr>
        <w:br/>
        <w:t xml:space="preserve">Kapitał Zakładowy: 222 000,00 </w:t>
      </w:r>
      <w:proofErr w:type="spellStart"/>
      <w:r w:rsidRPr="003D1594">
        <w:rPr>
          <w:rFonts w:ascii="Arial" w:eastAsia="Times New Roman" w:hAnsi="Arial" w:cs="Arial"/>
          <w:color w:val="000000"/>
          <w:lang w:eastAsia="pl-PL"/>
        </w:rPr>
        <w:t>pln</w:t>
      </w:r>
      <w:proofErr w:type="spellEnd"/>
      <w:r w:rsidRPr="003D1594">
        <w:rPr>
          <w:rFonts w:ascii="Arial" w:eastAsia="Times New Roman" w:hAnsi="Arial" w:cs="Arial"/>
          <w:color w:val="000000"/>
          <w:lang w:eastAsia="pl-PL"/>
        </w:rPr>
        <w:br/>
      </w:r>
      <w:hyperlink r:id="rId23" w:tgtFrame="_blank" w:history="1">
        <w:r w:rsidRPr="003D1594">
          <w:rPr>
            <w:rFonts w:ascii="Arial" w:eastAsia="Times New Roman" w:hAnsi="Arial" w:cs="Arial"/>
            <w:color w:val="0000FF"/>
            <w:u w:val="single"/>
            <w:lang w:eastAsia="pl-PL"/>
          </w:rPr>
          <w:t>www.gmina.pl</w:t>
        </w:r>
      </w:hyperlink>
      <w:r w:rsidRPr="003D1594">
        <w:rPr>
          <w:rFonts w:ascii="Arial" w:eastAsia="Times New Roman" w:hAnsi="Arial" w:cs="Arial"/>
          <w:color w:val="000000"/>
          <w:lang w:eastAsia="pl-PL"/>
        </w:rPr>
        <w:t xml:space="preserve">    </w:t>
      </w:r>
      <w:hyperlink r:id="rId24" w:tgtFrame="_blank" w:history="1">
        <w:r w:rsidRPr="003D1594">
          <w:rPr>
            <w:rFonts w:ascii="Arial" w:eastAsia="Times New Roman" w:hAnsi="Arial" w:cs="Arial"/>
            <w:color w:val="0000FF"/>
            <w:u w:val="single"/>
            <w:lang w:eastAsia="pl-PL"/>
          </w:rPr>
          <w:t>www.samorzad.pl</w:t>
        </w:r>
      </w:hyperlink>
      <w:r w:rsidRPr="003D1594">
        <w:rPr>
          <w:rFonts w:ascii="Arial" w:eastAsia="Times New Roman" w:hAnsi="Arial" w:cs="Arial"/>
          <w:color w:val="000000"/>
          <w:lang w:eastAsia="pl-PL"/>
        </w:rPr>
        <w:t> </w:t>
      </w:r>
      <w:r w:rsidRPr="003D1594">
        <w:rPr>
          <w:rFonts w:ascii="Arial" w:eastAsia="Times New Roman" w:hAnsi="Arial" w:cs="Arial"/>
          <w:color w:val="000000"/>
          <w:lang w:eastAsia="pl-PL"/>
        </w:rPr>
        <w:br/>
        <w:t>"</w:t>
      </w:r>
      <w:hyperlink r:id="rId25" w:tgtFrame="_blank" w:history="1">
        <w:r w:rsidRPr="003D1594">
          <w:rPr>
            <w:rFonts w:ascii="Arial" w:eastAsia="Times New Roman" w:hAnsi="Arial" w:cs="Arial"/>
            <w:color w:val="0000FF"/>
            <w:u w:val="single"/>
            <w:lang w:eastAsia="pl-PL"/>
          </w:rPr>
          <w:t>www.gmina.pl</w:t>
        </w:r>
      </w:hyperlink>
      <w:r w:rsidRPr="003D1594">
        <w:rPr>
          <w:rFonts w:ascii="Arial" w:eastAsia="Times New Roman" w:hAnsi="Arial" w:cs="Arial"/>
          <w:color w:val="000000"/>
          <w:lang w:eastAsia="pl-PL"/>
        </w:rPr>
        <w:t xml:space="preserve"> - jawność i transparentność - narzędzie do walki z korupcją i nadużyciami “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24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br/>
      </w:r>
      <w:r w:rsidRPr="003D1594">
        <w:rPr>
          <w:rFonts w:ascii="Arial" w:eastAsia="Times New Roman" w:hAnsi="Arial" w:cs="Arial"/>
          <w:color w:val="000000"/>
          <w:lang w:eastAsia="pl-PL"/>
        </w:rPr>
        <w:br/>
      </w:r>
      <w:bookmarkStart w:id="0" w:name="_GoBack"/>
      <w:bookmarkEnd w:id="0"/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24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br/>
      </w:r>
      <w:r w:rsidRPr="003D1594">
        <w:rPr>
          <w:rFonts w:ascii="Arial" w:eastAsia="Times New Roman" w:hAnsi="Arial" w:cs="Arial"/>
          <w:color w:val="000000"/>
          <w:lang w:eastAsia="pl-PL"/>
        </w:rPr>
        <w:br/>
        <w:t>[image/</w:t>
      </w:r>
      <w:proofErr w:type="spellStart"/>
      <w:r w:rsidRPr="003D1594">
        <w:rPr>
          <w:rFonts w:ascii="Arial" w:eastAsia="Times New Roman" w:hAnsi="Arial" w:cs="Arial"/>
          <w:color w:val="000000"/>
          <w:lang w:eastAsia="pl-PL"/>
        </w:rPr>
        <w:t>jpeg:PARPA</w:t>
      </w:r>
      <w:proofErr w:type="spellEnd"/>
      <w:r w:rsidRPr="003D1594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3D1594">
        <w:rPr>
          <w:rFonts w:ascii="Arial" w:eastAsia="Times New Roman" w:hAnsi="Arial" w:cs="Arial"/>
          <w:color w:val="000000"/>
          <w:lang w:eastAsia="pl-PL"/>
        </w:rPr>
        <w:t>odnośnie</w:t>
      </w:r>
      <w:proofErr w:type="spellEnd"/>
      <w:r w:rsidRPr="003D1594">
        <w:rPr>
          <w:rFonts w:ascii="Arial" w:eastAsia="Times New Roman" w:hAnsi="Arial" w:cs="Arial"/>
          <w:color w:val="000000"/>
          <w:lang w:eastAsia="pl-PL"/>
        </w:rPr>
        <w:t xml:space="preserve"> WWW- strona 1 copy.jpg]</w:t>
      </w:r>
    </w:p>
    <w:p w:rsidR="003D1594" w:rsidRPr="003D1594" w:rsidRDefault="003D1594" w:rsidP="003D1594">
      <w:pPr>
        <w:spacing w:after="24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1594">
        <w:rPr>
          <w:rFonts w:ascii="Arial" w:eastAsia="Times New Roman" w:hAnsi="Arial" w:cs="Arial"/>
          <w:color w:val="000000"/>
          <w:lang w:eastAsia="pl-PL"/>
        </w:rPr>
        <w:br/>
      </w:r>
      <w:r w:rsidRPr="003D1594">
        <w:rPr>
          <w:rFonts w:ascii="Arial" w:eastAsia="Times New Roman" w:hAnsi="Arial" w:cs="Arial"/>
          <w:color w:val="000000"/>
          <w:lang w:eastAsia="pl-PL"/>
        </w:rPr>
        <w:br/>
        <w:t>[image/</w:t>
      </w:r>
      <w:proofErr w:type="spellStart"/>
      <w:r w:rsidRPr="003D1594">
        <w:rPr>
          <w:rFonts w:ascii="Arial" w:eastAsia="Times New Roman" w:hAnsi="Arial" w:cs="Arial"/>
          <w:color w:val="000000"/>
          <w:lang w:eastAsia="pl-PL"/>
        </w:rPr>
        <w:t>jpeg:Parpa</w:t>
      </w:r>
      <w:proofErr w:type="spellEnd"/>
      <w:r w:rsidRPr="003D1594">
        <w:rPr>
          <w:rFonts w:ascii="Arial" w:eastAsia="Times New Roman" w:hAnsi="Arial" w:cs="Arial"/>
          <w:color w:val="000000"/>
          <w:lang w:eastAsia="pl-PL"/>
        </w:rPr>
        <w:t xml:space="preserve"> 2 - stanowisko.jpg]</w:t>
      </w: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D1594" w:rsidRPr="003D1594" w:rsidRDefault="003D1594" w:rsidP="003D1594">
      <w:pPr>
        <w:spacing w:after="24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E3968" w:rsidRPr="003D1594" w:rsidRDefault="00D9379A" w:rsidP="003D1594"/>
    <w:sectPr w:rsidR="00CE3968" w:rsidRPr="003D1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94"/>
    <w:rsid w:val="003D1594"/>
    <w:rsid w:val="007A1790"/>
    <w:rsid w:val="00AA02A4"/>
    <w:rsid w:val="00D9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5A206-D678-460D-9C8D-8F5AB88C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59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4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84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3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45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5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6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7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78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3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7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8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286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700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773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630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340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07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74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672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064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602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3568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7057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67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2795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317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7413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0684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251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7533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3939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7497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9111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75726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326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9456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01873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39264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665991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2415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064434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938782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786534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928028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5464345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6508529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357088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5730716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3325127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054513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519760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9702858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7184858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1926742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11277724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352487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2921536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2689775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127832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01717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12854606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85102554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9251692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3285850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5935895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14061157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7301809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7003633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83869550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2815239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63394966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76915802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5716254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67275870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209258266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24055576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6134486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70039785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18687416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116034102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6372304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639682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67984449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58676051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49499871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53538595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29055312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50116548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74811601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63999462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91358792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64292350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73612478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39704795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40641917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8070070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201892676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44377078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85723263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1679982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32285429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81619324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214376626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212560806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53307917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19396166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68559528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23882757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14199550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0034240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09655553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208595718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45988360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3848038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34489441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36367769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7957045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23818002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37222041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61702877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94295402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85426932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36263497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61636950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88791511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50589413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27200984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88979961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83422606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26603922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31329395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95888118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70957110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6707605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98462181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34020719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21732467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99726535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89072620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78290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28018689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31503267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25926239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65372194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92657108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9039969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117160712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40799401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22341430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73462083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9772684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11594720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7482505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39945005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97252133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85639041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27167456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03843651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80946860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67430288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60045020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61807589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63059767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0820381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21030685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203032988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81969107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9844525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72321575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86659733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91543880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32710034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98494164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4308735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66057636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30212753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55897494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79090179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13517612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81305961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1541160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207253770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59902288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42221380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23451591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02521011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62715247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52131511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41126817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59856342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91118817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204251596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15684762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44153114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3075413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92598735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84151109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50516908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78095566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33183130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80014524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447600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41566498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76688191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81077751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213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0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51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81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22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127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013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203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148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67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160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4620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933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5416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0725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930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9583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687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925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6852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1358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1507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34992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34485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22368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66971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484426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446625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275987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689783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195509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028392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515660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346450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639907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744244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786167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33051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5339433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0489210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6951017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520000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9804984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422453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8004347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9626743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8880647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7710424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1074710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92788906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9305648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3206653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02213039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2389458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20973079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6169018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29613718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42920463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71770373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95914681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04225037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36158886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30423968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17958475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56800397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05863038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55627799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80476289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82840230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67892005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204559941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09316637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57193628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63991889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209952359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70282730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28280857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93239483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95863849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53912197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67969478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9544441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54975449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200312255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26589480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78469149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09493607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29283145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34227024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08877260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61968371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73914041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56737515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6187870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69592997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53735351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94353524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05149143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70926058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204852476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22448817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9537290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34637161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30647559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73486192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15837875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2734301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97931161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23589516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70409189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15968636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77281864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58242143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13157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83063819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06241368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42115052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43675157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89827924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45726060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46886556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69345574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47987815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83703920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213551351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68355856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45497868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03103299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207600462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05724551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209296541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48536057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5809502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4175886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498552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9542902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24761273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63448106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98739688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79949284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20808002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36524961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45517885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66045214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43471651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4017901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31649903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740559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8851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35231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47408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2227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38711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556020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823067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806851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192640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527917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5160328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122466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455748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428918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4763303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690529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57551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646384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3033701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4968611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9596607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8382486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6933117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3913268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9959380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22121462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102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21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18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1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294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443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281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60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100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807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0832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345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536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9747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399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1309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122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536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19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650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7737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17602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471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87951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60392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205649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320151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469166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870908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474121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157925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5922706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8810785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763130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4024142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3396203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49772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6838638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9123634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4152435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6571565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0004977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3441317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69894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3829967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8858088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374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5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64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70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32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228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51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618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886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956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279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086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93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7458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142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352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8212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4305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6093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478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8806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49468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9552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85836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26900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66935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47156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66218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067782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480643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842020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498437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4122085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451228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350303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910565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8070848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8350364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75263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2273354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4734258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350373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7426418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1733401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4602973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8582503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475965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27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3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03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66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41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27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33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211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43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10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113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905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558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646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47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933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0066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8045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333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3768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8789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9856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26713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88632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4635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9023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77090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151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62007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164313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100733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219166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77283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875738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944886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776870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624681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8153579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4149750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6683150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252492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7580950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8538005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7201890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3660093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5299916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633907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400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0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6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69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48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17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829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461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29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69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078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115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860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2232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5787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846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123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6528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8048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499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4485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7710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40797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95489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0774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2041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70901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907642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625446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946745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683494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575664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714187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789459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664421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385188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684301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1727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2162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53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730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7920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208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0479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07721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12049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83273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41269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29257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37189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96352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406873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141325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49523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139235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4544189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172613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582398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398206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236786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9683488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1014511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0146481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6898515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8325619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6432960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1362034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4240194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8314588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470597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668734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9090561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41215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554622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76527209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70047802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4992996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75760402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59019297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8372073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3551380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1417617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7716139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1655158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9846021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2571890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3692671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777627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3109456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7041884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1686368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4741665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8556154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8370324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95370400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4658241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6782097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6003757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15494938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7612225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9073180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256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7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96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2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892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89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867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061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836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818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207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000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716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942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55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8495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5782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5880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7898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93239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88581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2690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8749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79447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4827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13273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745453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25660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054385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953201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175629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829223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043021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564856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212571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78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938868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5756214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876510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251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5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6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02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10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67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443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26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297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244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220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077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793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845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87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058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0385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841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246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1814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3293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1998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46405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41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09015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37808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0114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1086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72857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188358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268523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537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8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71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06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03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768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52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329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76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86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553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443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421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601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158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0101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5667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4515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1452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07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1058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2405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3992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6730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65977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2058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60703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1325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747456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55046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978074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215185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895005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840632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0139882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vp.info/43314343/raport-o-dopalaczach-zgon-prawie-co-drugi-dzien-najczesciej-wsrod-mlodych-osob" TargetMode="External"/><Relationship Id="rId13" Type="http://schemas.openxmlformats.org/officeDocument/2006/relationships/hyperlink" Target="https://www.newsweek.pl/polska/korupcja-w-mswia-beda-kolejne-zatrzymania-w-mswia/z2pwd3v" TargetMode="External"/><Relationship Id="rId18" Type="http://schemas.openxmlformats.org/officeDocument/2006/relationships/hyperlink" Target="mailto:dwnik@nik.gov.p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samorzad.pl/" TargetMode="External"/><Relationship Id="rId7" Type="http://schemas.openxmlformats.org/officeDocument/2006/relationships/hyperlink" Target="http://www.nik.gov.pl/" TargetMode="External"/><Relationship Id="rId12" Type="http://schemas.openxmlformats.org/officeDocument/2006/relationships/hyperlink" Target="https://www.gazetaprawna.pl/artykuly/719574,sad-najwyzszy-zamowil-droga-strone-internetowa-bez-przetargu-zlamal-prawo.html" TargetMode="External"/><Relationship Id="rId17" Type="http://schemas.openxmlformats.org/officeDocument/2006/relationships/hyperlink" Target="mailto:stopaferom@samorzad.pl" TargetMode="External"/><Relationship Id="rId25" Type="http://schemas.openxmlformats.org/officeDocument/2006/relationships/hyperlink" Target="http://www.gmina.pl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topaferom@samorzad.pl" TargetMode="External"/><Relationship Id="rId20" Type="http://schemas.openxmlformats.org/officeDocument/2006/relationships/hyperlink" Target="http://www.gmina.pl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vp.info/42749852/cios-w-handlarzy-smierci-dopalacze-gangu-zabily-co-najmniej-cztery-osoby" TargetMode="External"/><Relationship Id="rId11" Type="http://schemas.openxmlformats.org/officeDocument/2006/relationships/hyperlink" Target="http://www.urzadgminy.gniezno.pl/portal/gkrpa.html" TargetMode="External"/><Relationship Id="rId24" Type="http://schemas.openxmlformats.org/officeDocument/2006/relationships/hyperlink" Target="http://www.samorzad.pl/" TargetMode="External"/><Relationship Id="rId5" Type="http://schemas.openxmlformats.org/officeDocument/2006/relationships/hyperlink" Target="https://www.tvp.info/43314343/raport-o-dopalaczach-zgon-prawie-co-drugi-dzien-najczesciej-wsrod-mlodych-osob" TargetMode="External"/><Relationship Id="rId15" Type="http://schemas.openxmlformats.org/officeDocument/2006/relationships/hyperlink" Target="http://www.gmina.pl/" TargetMode="External"/><Relationship Id="rId23" Type="http://schemas.openxmlformats.org/officeDocument/2006/relationships/hyperlink" Target="http://www.gmina.pl/" TargetMode="External"/><Relationship Id="rId10" Type="http://schemas.openxmlformats.org/officeDocument/2006/relationships/hyperlink" Target="https://www.tvp.info/43314343/raport-o-dopalaczach-zgon-prawie-co-drugi-dzien-najczesciej-wsrod-mlodych-osob" TargetMode="External"/><Relationship Id="rId19" Type="http://schemas.openxmlformats.org/officeDocument/2006/relationships/hyperlink" Target="mailto:dwnik@nik.gov.pl" TargetMode="External"/><Relationship Id="rId4" Type="http://schemas.openxmlformats.org/officeDocument/2006/relationships/hyperlink" Target="mailto:kontakt@mswia.gov.pl" TargetMode="External"/><Relationship Id="rId9" Type="http://schemas.openxmlformats.org/officeDocument/2006/relationships/hyperlink" Target="https://www.tvp.info/42749852/cios-w-handlarzy-smierci-dopalacze-gangu-zabily-co-najmniej-cztery-osoby" TargetMode="External"/><Relationship Id="rId14" Type="http://schemas.openxmlformats.org/officeDocument/2006/relationships/hyperlink" Target="https://www.tvp.info/40819340/wyplacila-sobie-177-tys-zl-z-konta-osrodka-pomocy-spolecznej-zarzuty-dla-bylej-kierowniczki" TargetMode="External"/><Relationship Id="rId22" Type="http://schemas.openxmlformats.org/officeDocument/2006/relationships/hyperlink" Target="mailto:stopaferom@samorzad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5542</Words>
  <Characters>33252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Szaforska</dc:creator>
  <cp:keywords/>
  <dc:description/>
  <cp:lastModifiedBy>Elżbieta Szaforska</cp:lastModifiedBy>
  <cp:revision>1</cp:revision>
  <dcterms:created xsi:type="dcterms:W3CDTF">2020-05-15T11:37:00Z</dcterms:created>
  <dcterms:modified xsi:type="dcterms:W3CDTF">2020-05-15T12:13:00Z</dcterms:modified>
</cp:coreProperties>
</file>